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A2C6F" w:rsidRDefault="001A2C6F">
      <w:pPr>
        <w:spacing w:after="0" w:line="240" w:lineRule="auto"/>
        <w:rPr>
          <w:rFonts w:ascii="Times New Roman" w:eastAsia="Times New Roman" w:hAnsi="Times New Roman" w:cs="Times New Roman"/>
          <w:sz w:val="24"/>
          <w:szCs w:val="24"/>
        </w:rPr>
      </w:pPr>
    </w:p>
    <w:tbl>
      <w:tblPr>
        <w:tblStyle w:val="af8"/>
        <w:tblW w:w="9495" w:type="dxa"/>
        <w:tblInd w:w="-561" w:type="dxa"/>
        <w:tblLayout w:type="fixed"/>
        <w:tblLook w:val="0400"/>
      </w:tblPr>
      <w:tblGrid>
        <w:gridCol w:w="5715"/>
        <w:gridCol w:w="3780"/>
      </w:tblGrid>
      <w:tr w:rsidR="001A2C6F">
        <w:trPr>
          <w:cantSplit/>
          <w:tblHeader/>
        </w:trPr>
        <w:tc>
          <w:tcPr>
            <w:tcW w:w="5715" w:type="dxa"/>
          </w:tcPr>
          <w:p w:rsidR="001A2C6F" w:rsidRDefault="001A2C6F">
            <w:pPr>
              <w:widowControl w:val="0"/>
              <w:rPr>
                <w:rFonts w:ascii="Times New Roman" w:eastAsia="Times New Roman" w:hAnsi="Times New Roman" w:cs="Times New Roman"/>
                <w:sz w:val="28"/>
                <w:szCs w:val="28"/>
              </w:rPr>
            </w:pPr>
          </w:p>
          <w:p w:rsidR="001A2C6F" w:rsidRDefault="001A2C6F">
            <w:pPr>
              <w:widowControl w:val="0"/>
              <w:rPr>
                <w:rFonts w:ascii="Times New Roman" w:eastAsia="Times New Roman" w:hAnsi="Times New Roman" w:cs="Times New Roman"/>
                <w:i/>
                <w:sz w:val="28"/>
                <w:szCs w:val="28"/>
              </w:rPr>
            </w:pPr>
          </w:p>
        </w:tc>
        <w:tc>
          <w:tcPr>
            <w:tcW w:w="3780" w:type="dxa"/>
          </w:tcPr>
          <w:p w:rsidR="001A2C6F" w:rsidRDefault="00555E52">
            <w:pPr>
              <w:widowControl w:val="0"/>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ЗАТВЕРДЖУЮ</w:t>
            </w:r>
          </w:p>
          <w:p w:rsidR="001A2C6F" w:rsidRDefault="00555E5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директор закладу дошкільної освіти</w:t>
            </w:r>
          </w:p>
          <w:p w:rsidR="001A2C6F" w:rsidRPr="00D65567" w:rsidRDefault="00555E52">
            <w:pPr>
              <w:widowControl w:val="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 </w:t>
            </w:r>
            <w:r w:rsidR="00455ECB">
              <w:rPr>
                <w:rFonts w:ascii="Times New Roman" w:eastAsia="Times New Roman" w:hAnsi="Times New Roman" w:cs="Times New Roman"/>
                <w:sz w:val="28"/>
                <w:szCs w:val="28"/>
                <w:lang w:val="uk-UA"/>
              </w:rPr>
              <w:t>38</w:t>
            </w:r>
            <w:r>
              <w:rPr>
                <w:rFonts w:ascii="Times New Roman" w:eastAsia="Times New Roman" w:hAnsi="Times New Roman" w:cs="Times New Roman"/>
                <w:sz w:val="28"/>
                <w:szCs w:val="28"/>
              </w:rPr>
              <w:t xml:space="preserve"> "</w:t>
            </w:r>
            <w:r w:rsidR="00455ECB">
              <w:rPr>
                <w:rFonts w:ascii="Times New Roman" w:eastAsia="Times New Roman" w:hAnsi="Times New Roman" w:cs="Times New Roman"/>
                <w:sz w:val="28"/>
                <w:szCs w:val="28"/>
                <w:lang w:val="uk-UA"/>
              </w:rPr>
              <w:t xml:space="preserve"> ДИВОГРАЙ</w:t>
            </w:r>
            <w:r>
              <w:rPr>
                <w:rFonts w:ascii="Times New Roman" w:eastAsia="Times New Roman" w:hAnsi="Times New Roman" w:cs="Times New Roman"/>
                <w:sz w:val="28"/>
                <w:szCs w:val="28"/>
              </w:rPr>
              <w:t>"</w:t>
            </w:r>
            <w:r w:rsidR="00D65567">
              <w:rPr>
                <w:rFonts w:ascii="Times New Roman" w:eastAsia="Times New Roman" w:hAnsi="Times New Roman" w:cs="Times New Roman"/>
                <w:sz w:val="28"/>
                <w:szCs w:val="28"/>
                <w:lang w:val="uk-UA"/>
              </w:rPr>
              <w:t xml:space="preserve"> ЧМТГ</w:t>
            </w:r>
          </w:p>
          <w:p w:rsidR="00D65567" w:rsidRDefault="00D65567">
            <w:pPr>
              <w:widowControl w:val="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lang w:val="uk-UA"/>
              </w:rPr>
              <w:t>Світлана ГЛУЩЕНКО</w:t>
            </w:r>
            <w:r w:rsidR="00555E52">
              <w:rPr>
                <w:rFonts w:ascii="Times New Roman" w:eastAsia="Times New Roman" w:hAnsi="Times New Roman" w:cs="Times New Roman"/>
                <w:sz w:val="28"/>
                <w:szCs w:val="28"/>
              </w:rPr>
              <w:t xml:space="preserve">      </w:t>
            </w:r>
          </w:p>
          <w:p w:rsidR="001A2C6F" w:rsidRDefault="00555E52">
            <w:pPr>
              <w:widowControl w:val="0"/>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w:t>
            </w:r>
          </w:p>
          <w:p w:rsidR="001A2C6F" w:rsidRDefault="00555E52">
            <w:pPr>
              <w:widowControl w:val="0"/>
              <w:rPr>
                <w:rFonts w:ascii="Times New Roman" w:eastAsia="Times New Roman" w:hAnsi="Times New Roman" w:cs="Times New Roman"/>
                <w:sz w:val="28"/>
                <w:szCs w:val="28"/>
              </w:rPr>
            </w:pPr>
            <w:r>
              <w:rPr>
                <w:rFonts w:ascii="Times New Roman" w:eastAsia="Times New Roman" w:hAnsi="Times New Roman" w:cs="Times New Roman"/>
                <w:i/>
                <w:sz w:val="28"/>
                <w:szCs w:val="28"/>
              </w:rPr>
              <w:t xml:space="preserve">       (підпис)              </w:t>
            </w:r>
          </w:p>
        </w:tc>
      </w:tr>
    </w:tbl>
    <w:p w:rsidR="001A2C6F" w:rsidRDefault="001A2C6F">
      <w:pPr>
        <w:widowControl w:val="0"/>
        <w:shd w:val="clear" w:color="auto" w:fill="FFFFFF"/>
        <w:spacing w:after="0"/>
        <w:ind w:right="126"/>
        <w:rPr>
          <w:rFonts w:ascii="Times New Roman" w:eastAsia="Times New Roman" w:hAnsi="Times New Roman" w:cs="Times New Roman"/>
          <w:b/>
          <w:color w:val="000000"/>
          <w:sz w:val="24"/>
          <w:szCs w:val="24"/>
        </w:rPr>
      </w:pPr>
    </w:p>
    <w:p w:rsidR="001A2C6F" w:rsidRDefault="001A2C6F">
      <w:pPr>
        <w:widowControl w:val="0"/>
        <w:shd w:val="clear" w:color="auto" w:fill="FFFFFF"/>
        <w:spacing w:after="0"/>
        <w:ind w:right="126"/>
        <w:jc w:val="center"/>
        <w:rPr>
          <w:rFonts w:ascii="Times New Roman" w:eastAsia="Times New Roman" w:hAnsi="Times New Roman" w:cs="Times New Roman"/>
          <w:b/>
          <w:color w:val="000000"/>
          <w:sz w:val="28"/>
          <w:szCs w:val="28"/>
        </w:rPr>
      </w:pPr>
    </w:p>
    <w:p w:rsidR="001A2C6F" w:rsidRDefault="001A2C6F">
      <w:pPr>
        <w:widowControl w:val="0"/>
        <w:shd w:val="clear" w:color="auto" w:fill="FFFFFF"/>
        <w:spacing w:after="0"/>
        <w:ind w:right="126"/>
        <w:jc w:val="center"/>
        <w:rPr>
          <w:rFonts w:ascii="Times New Roman" w:eastAsia="Times New Roman" w:hAnsi="Times New Roman" w:cs="Times New Roman"/>
          <w:b/>
          <w:color w:val="000000"/>
          <w:sz w:val="28"/>
          <w:szCs w:val="28"/>
        </w:rPr>
      </w:pPr>
    </w:p>
    <w:p w:rsidR="001A2C6F" w:rsidRDefault="00555E52">
      <w:pPr>
        <w:widowControl w:val="0"/>
        <w:shd w:val="clear" w:color="auto" w:fill="FFFFFF"/>
        <w:spacing w:after="0"/>
        <w:ind w:right="12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РІЧНИЙ ПЛАН </w:t>
      </w:r>
    </w:p>
    <w:p w:rsidR="001A2C6F" w:rsidRDefault="00555E52">
      <w:pPr>
        <w:widowControl w:val="0"/>
        <w:shd w:val="clear" w:color="auto" w:fill="FFFFFF"/>
        <w:spacing w:after="0"/>
        <w:ind w:right="126"/>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роботи практичного психолога</w:t>
      </w:r>
    </w:p>
    <w:p w:rsidR="001A2C6F" w:rsidRPr="00455ECB" w:rsidRDefault="00455ECB">
      <w:pPr>
        <w:widowControl w:val="0"/>
        <w:shd w:val="clear" w:color="auto" w:fill="FFFFFF"/>
        <w:spacing w:after="0"/>
        <w:ind w:right="126"/>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Кіхтенко Тетяни Олександрівни</w:t>
      </w:r>
    </w:p>
    <w:p w:rsidR="001A2C6F" w:rsidRDefault="00555E52">
      <w:pPr>
        <w:widowControl w:val="0"/>
        <w:shd w:val="clear" w:color="auto" w:fill="FFFFFF"/>
        <w:spacing w:after="0"/>
        <w:ind w:right="126"/>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ЗАКЛАДУ ДОШКІЛЬНОЇ ОСВІТИ № </w:t>
      </w:r>
      <w:r w:rsidR="00455ECB">
        <w:rPr>
          <w:rFonts w:ascii="Times New Roman" w:eastAsia="Times New Roman" w:hAnsi="Times New Roman" w:cs="Times New Roman"/>
          <w:sz w:val="28"/>
          <w:szCs w:val="28"/>
          <w:lang w:val="uk-UA"/>
        </w:rPr>
        <w:t>38</w:t>
      </w:r>
      <w:r>
        <w:rPr>
          <w:rFonts w:ascii="Times New Roman" w:eastAsia="Times New Roman" w:hAnsi="Times New Roman" w:cs="Times New Roman"/>
          <w:sz w:val="28"/>
          <w:szCs w:val="28"/>
        </w:rPr>
        <w:t xml:space="preserve"> "</w:t>
      </w:r>
      <w:r w:rsidR="00455ECB">
        <w:rPr>
          <w:rFonts w:ascii="Times New Roman" w:eastAsia="Times New Roman" w:hAnsi="Times New Roman" w:cs="Times New Roman"/>
          <w:sz w:val="28"/>
          <w:szCs w:val="28"/>
          <w:lang w:val="uk-UA"/>
        </w:rPr>
        <w:t>ДИВОГРАЙ</w:t>
      </w:r>
      <w:r>
        <w:rPr>
          <w:rFonts w:ascii="Times New Roman" w:eastAsia="Times New Roman" w:hAnsi="Times New Roman" w:cs="Times New Roman"/>
          <w:sz w:val="28"/>
          <w:szCs w:val="28"/>
        </w:rPr>
        <w:t>"</w:t>
      </w:r>
    </w:p>
    <w:p w:rsidR="001A2C6F" w:rsidRDefault="00555E52">
      <w:pPr>
        <w:widowControl w:val="0"/>
        <w:shd w:val="clear" w:color="auto" w:fill="FFFFFF"/>
        <w:tabs>
          <w:tab w:val="left" w:pos="5270"/>
          <w:tab w:val="left" w:pos="6230"/>
        </w:tabs>
        <w:spacing w:after="0"/>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202</w:t>
      </w:r>
      <w:r w:rsidR="00455ECB">
        <w:rPr>
          <w:rFonts w:ascii="Times New Roman" w:eastAsia="Times New Roman" w:hAnsi="Times New Roman" w:cs="Times New Roman"/>
          <w:color w:val="000000"/>
          <w:sz w:val="28"/>
          <w:szCs w:val="28"/>
          <w:lang w:val="uk-UA"/>
        </w:rPr>
        <w:t>6</w:t>
      </w:r>
      <w:r>
        <w:rPr>
          <w:rFonts w:ascii="Times New Roman" w:eastAsia="Times New Roman" w:hAnsi="Times New Roman" w:cs="Times New Roman"/>
          <w:color w:val="000000"/>
          <w:sz w:val="28"/>
          <w:szCs w:val="28"/>
        </w:rPr>
        <w:t>-202</w:t>
      </w:r>
      <w:r w:rsidR="00455ECB">
        <w:rPr>
          <w:rFonts w:ascii="Times New Roman" w:eastAsia="Times New Roman" w:hAnsi="Times New Roman" w:cs="Times New Roman"/>
          <w:color w:val="000000"/>
          <w:sz w:val="28"/>
          <w:szCs w:val="28"/>
          <w:lang w:val="uk-UA"/>
        </w:rPr>
        <w:t>7</w:t>
      </w:r>
      <w:r>
        <w:rPr>
          <w:rFonts w:ascii="Times New Roman" w:eastAsia="Times New Roman" w:hAnsi="Times New Roman" w:cs="Times New Roman"/>
          <w:color w:val="000000"/>
          <w:sz w:val="28"/>
          <w:szCs w:val="28"/>
        </w:rPr>
        <w:t xml:space="preserve"> навчальний рік</w:t>
      </w:r>
    </w:p>
    <w:p w:rsidR="001A2C6F" w:rsidRDefault="001A2C6F">
      <w:pPr>
        <w:widowControl w:val="0"/>
        <w:shd w:val="clear" w:color="auto" w:fill="FFFFFF"/>
        <w:spacing w:after="0"/>
        <w:ind w:right="126"/>
        <w:rPr>
          <w:rFonts w:ascii="Times New Roman" w:eastAsia="Times New Roman" w:hAnsi="Times New Roman" w:cs="Times New Roman"/>
          <w:b/>
          <w:color w:val="000000"/>
          <w:sz w:val="28"/>
          <w:szCs w:val="28"/>
        </w:rPr>
      </w:pPr>
    </w:p>
    <w:p w:rsidR="001A2C6F" w:rsidRDefault="00555E52">
      <w:pPr>
        <w:widowControl w:val="0"/>
        <w:shd w:val="clear" w:color="auto" w:fill="FFFFFF"/>
        <w:spacing w:after="0"/>
        <w:ind w:right="126" w:firstLine="708"/>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Вступ</w:t>
      </w:r>
    </w:p>
    <w:p w:rsidR="001A2C6F" w:rsidRDefault="00555E52">
      <w:pPr>
        <w:spacing w:after="0"/>
        <w:ind w:firstLine="708"/>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Відомості про склад психологічної служби закладу освіти, нормативні документи, на яких ґрунтується діяльність практичного психолога</w:t>
      </w:r>
    </w:p>
    <w:p w:rsidR="001A2C6F" w:rsidRPr="00455ECB" w:rsidRDefault="00455ECB">
      <w:pPr>
        <w:spacing w:after="0"/>
        <w:ind w:firstLine="708"/>
        <w:jc w:val="both"/>
        <w:rPr>
          <w:rFonts w:ascii="Times New Roman" w:eastAsia="Times New Roman" w:hAnsi="Times New Roman" w:cs="Times New Roman"/>
          <w:color w:val="000000"/>
          <w:sz w:val="28"/>
          <w:szCs w:val="28"/>
          <w:lang w:val="uk-UA"/>
        </w:rPr>
      </w:pPr>
      <w:r>
        <w:rPr>
          <w:rFonts w:ascii="Times New Roman" w:eastAsia="Times New Roman" w:hAnsi="Times New Roman" w:cs="Times New Roman"/>
          <w:color w:val="000000"/>
          <w:sz w:val="28"/>
          <w:szCs w:val="28"/>
          <w:lang w:val="uk-UA"/>
        </w:rPr>
        <w:t>Кіхтенко Тетяна Олександрівна</w:t>
      </w:r>
      <w:r w:rsidR="00555E52">
        <w:rPr>
          <w:rFonts w:ascii="Times New Roman" w:eastAsia="Times New Roman" w:hAnsi="Times New Roman" w:cs="Times New Roman"/>
          <w:color w:val="000000"/>
          <w:sz w:val="28"/>
          <w:szCs w:val="28"/>
        </w:rPr>
        <w:t xml:space="preserve"> – практичний психолог ЗДО № </w:t>
      </w:r>
      <w:r>
        <w:rPr>
          <w:rFonts w:ascii="Times New Roman" w:eastAsia="Times New Roman" w:hAnsi="Times New Roman" w:cs="Times New Roman"/>
          <w:color w:val="000000"/>
          <w:sz w:val="28"/>
          <w:szCs w:val="28"/>
          <w:lang w:val="uk-UA"/>
        </w:rPr>
        <w:t xml:space="preserve">38 </w:t>
      </w:r>
      <w:r w:rsidR="00555E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uk-UA"/>
        </w:rPr>
        <w:t>Дивограй</w:t>
      </w:r>
      <w:r w:rsidR="00555E52">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lang w:val="uk-UA"/>
        </w:rPr>
        <w:t>.</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Психологічна служба у системі освіти України – це невід’ємна складова, яка об’єднує фахівців у галузі практичної психології та соціальнопедагогічної роботи. Основна мета її діяльності – підтримка соціального й психологічного благополуччя всіх учасників освітнього процесу шляхом застосування науково обґрунтованих методів, технологій і підходів психологічного супроводу та практичної соціальної підтримки.</w:t>
      </w:r>
    </w:p>
    <w:p w:rsidR="001A2C6F" w:rsidRDefault="00555E52">
      <w:pPr>
        <w:spacing w:after="0"/>
        <w:ind w:firstLine="708"/>
        <w:jc w:val="both"/>
        <w:rPr>
          <w:rFonts w:ascii="Times New Roman" w:eastAsia="Times New Roman" w:hAnsi="Times New Roman" w:cs="Times New Roman"/>
          <w:i/>
          <w:color w:val="000000"/>
          <w:sz w:val="28"/>
          <w:szCs w:val="28"/>
        </w:rPr>
      </w:pPr>
      <w:r>
        <w:rPr>
          <w:rFonts w:ascii="Times New Roman" w:eastAsia="Times New Roman" w:hAnsi="Times New Roman" w:cs="Times New Roman"/>
          <w:i/>
          <w:color w:val="000000"/>
          <w:sz w:val="28"/>
          <w:szCs w:val="28"/>
        </w:rPr>
        <w:t xml:space="preserve">Нормативно-правові документи, на яких ґрунтується діяльність практичного психолога: </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Конституція України.</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 Європейська соціальна хартія (</w:t>
      </w:r>
      <w:r>
        <w:rPr>
          <w:rFonts w:ascii="Times New Roman" w:eastAsia="Times New Roman" w:hAnsi="Times New Roman" w:cs="Times New Roman"/>
          <w:sz w:val="28"/>
          <w:szCs w:val="28"/>
        </w:rPr>
        <w:t>переглянута</w:t>
      </w:r>
      <w:r>
        <w:rPr>
          <w:rFonts w:ascii="Times New Roman" w:eastAsia="Times New Roman" w:hAnsi="Times New Roman" w:cs="Times New Roman"/>
          <w:color w:val="000000"/>
          <w:sz w:val="28"/>
          <w:szCs w:val="28"/>
        </w:rPr>
        <w:t xml:space="preserve">) від </w:t>
      </w:r>
      <w:r>
        <w:rPr>
          <w:rFonts w:ascii="Times New Roman" w:eastAsia="Times New Roman" w:hAnsi="Times New Roman" w:cs="Times New Roman"/>
          <w:sz w:val="28"/>
          <w:szCs w:val="28"/>
        </w:rPr>
        <w:t>07.09.2016</w:t>
      </w:r>
      <w:r>
        <w:rPr>
          <w:rFonts w:ascii="Times New Roman" w:eastAsia="Times New Roman" w:hAnsi="Times New Roman" w:cs="Times New Roman"/>
          <w:color w:val="000000"/>
          <w:sz w:val="28"/>
          <w:szCs w:val="28"/>
        </w:rPr>
        <w:t xml:space="preserve"> року. </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Конвенція про права дитини від 16.11.2</w:t>
      </w:r>
      <w:r>
        <w:rPr>
          <w:rFonts w:ascii="Times New Roman" w:eastAsia="Times New Roman" w:hAnsi="Times New Roman" w:cs="Times New Roman"/>
          <w:sz w:val="28"/>
          <w:szCs w:val="28"/>
        </w:rPr>
        <w:t>023року.</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 Закон України "Про охорону дитинства" від </w:t>
      </w:r>
      <w:r>
        <w:rPr>
          <w:rFonts w:ascii="Times New Roman" w:eastAsia="Times New Roman" w:hAnsi="Times New Roman" w:cs="Times New Roman"/>
          <w:sz w:val="28"/>
          <w:szCs w:val="28"/>
        </w:rPr>
        <w:t xml:space="preserve">06.07.2025 </w:t>
      </w:r>
      <w:r>
        <w:rPr>
          <w:rFonts w:ascii="Times New Roman" w:eastAsia="Times New Roman" w:hAnsi="Times New Roman" w:cs="Times New Roman"/>
          <w:color w:val="000000"/>
          <w:sz w:val="28"/>
          <w:szCs w:val="28"/>
        </w:rPr>
        <w:t>року.</w:t>
      </w:r>
    </w:p>
    <w:p w:rsidR="001A2C6F" w:rsidRDefault="00555E52">
      <w:pPr>
        <w:spacing w:after="0"/>
        <w:ind w:firstLine="708"/>
        <w:jc w:val="both"/>
        <w:rPr>
          <w:rFonts w:ascii="Arial" w:eastAsia="Arial" w:hAnsi="Arial" w:cs="Arial"/>
          <w:b/>
          <w:color w:val="1D1D1B"/>
          <w:sz w:val="27"/>
          <w:szCs w:val="27"/>
        </w:rPr>
      </w:pPr>
      <w:r>
        <w:rPr>
          <w:rFonts w:ascii="Times New Roman" w:eastAsia="Times New Roman" w:hAnsi="Times New Roman" w:cs="Times New Roman"/>
          <w:sz w:val="28"/>
          <w:szCs w:val="28"/>
        </w:rPr>
        <w:t>5</w:t>
      </w:r>
      <w:r>
        <w:rPr>
          <w:rFonts w:ascii="Times New Roman" w:eastAsia="Times New Roman" w:hAnsi="Times New Roman" w:cs="Times New Roman"/>
          <w:color w:val="000000"/>
          <w:sz w:val="28"/>
          <w:szCs w:val="28"/>
        </w:rPr>
        <w:t xml:space="preserve">. Закон України "Про освіту" від </w:t>
      </w:r>
      <w:r>
        <w:rPr>
          <w:rFonts w:ascii="Times New Roman" w:eastAsia="Times New Roman" w:hAnsi="Times New Roman" w:cs="Times New Roman"/>
          <w:sz w:val="28"/>
          <w:szCs w:val="28"/>
        </w:rPr>
        <w:t>05</w:t>
      </w:r>
      <w:r>
        <w:rPr>
          <w:rFonts w:ascii="Times New Roman" w:eastAsia="Times New Roman" w:hAnsi="Times New Roman" w:cs="Times New Roman"/>
          <w:color w:val="000000"/>
          <w:sz w:val="28"/>
          <w:szCs w:val="28"/>
        </w:rPr>
        <w:t>.0</w:t>
      </w:r>
      <w:r>
        <w:rPr>
          <w:rFonts w:ascii="Times New Roman" w:eastAsia="Times New Roman" w:hAnsi="Times New Roman" w:cs="Times New Roman"/>
          <w:sz w:val="28"/>
          <w:szCs w:val="28"/>
        </w:rPr>
        <w:t>9.2017</w:t>
      </w:r>
      <w:r>
        <w:rPr>
          <w:rFonts w:ascii="Times New Roman" w:eastAsia="Times New Roman" w:hAnsi="Times New Roman" w:cs="Times New Roman"/>
          <w:color w:val="000000"/>
          <w:sz w:val="28"/>
          <w:szCs w:val="28"/>
        </w:rPr>
        <w:t xml:space="preserve"> р. № 2145-V</w:t>
      </w:r>
      <w:r>
        <w:rPr>
          <w:rFonts w:ascii="Times New Roman" w:eastAsia="Times New Roman" w:hAnsi="Times New Roman" w:cs="Times New Roman"/>
          <w:sz w:val="28"/>
          <w:szCs w:val="28"/>
        </w:rPr>
        <w:t>III.</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6</w:t>
      </w:r>
      <w:r>
        <w:rPr>
          <w:rFonts w:ascii="Times New Roman" w:eastAsia="Times New Roman" w:hAnsi="Times New Roman" w:cs="Times New Roman"/>
          <w:color w:val="000000"/>
          <w:sz w:val="28"/>
          <w:szCs w:val="28"/>
        </w:rPr>
        <w:t>. Закон України «Про дошкільну освіту» від 01.01.2025 р. № 3788-IX</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7</w:t>
      </w:r>
      <w:r>
        <w:rPr>
          <w:rFonts w:ascii="Times New Roman" w:eastAsia="Times New Roman" w:hAnsi="Times New Roman" w:cs="Times New Roman"/>
          <w:color w:val="000000"/>
          <w:sz w:val="28"/>
          <w:szCs w:val="28"/>
        </w:rPr>
        <w:t>. Етичний кодекс.</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8</w:t>
      </w:r>
      <w:r>
        <w:rPr>
          <w:rFonts w:ascii="Times New Roman" w:eastAsia="Times New Roman" w:hAnsi="Times New Roman" w:cs="Times New Roman"/>
          <w:color w:val="000000"/>
          <w:sz w:val="28"/>
          <w:szCs w:val="28"/>
        </w:rPr>
        <w:t>. Положення про психологічну службу  у систем</w:t>
      </w:r>
      <w:r>
        <w:rPr>
          <w:rFonts w:ascii="Times New Roman" w:eastAsia="Times New Roman" w:hAnsi="Times New Roman" w:cs="Times New Roman"/>
          <w:sz w:val="28"/>
          <w:szCs w:val="28"/>
        </w:rPr>
        <w:t>і</w:t>
      </w:r>
      <w:r>
        <w:rPr>
          <w:rFonts w:ascii="Times New Roman" w:eastAsia="Times New Roman" w:hAnsi="Times New Roman" w:cs="Times New Roman"/>
          <w:color w:val="000000"/>
          <w:sz w:val="28"/>
          <w:szCs w:val="28"/>
        </w:rPr>
        <w:t xml:space="preserve"> освіти України від 22.05.2018 № 509.</w:t>
      </w:r>
    </w:p>
    <w:p w:rsidR="001A2C6F" w:rsidRDefault="00555E52">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9</w:t>
      </w:r>
      <w:r>
        <w:rPr>
          <w:rFonts w:ascii="Times New Roman" w:eastAsia="Times New Roman" w:hAnsi="Times New Roman" w:cs="Times New Roman"/>
          <w:color w:val="000000"/>
          <w:sz w:val="28"/>
          <w:szCs w:val="28"/>
        </w:rPr>
        <w:t xml:space="preserve">. Лист МОН від </w:t>
      </w:r>
      <w:r>
        <w:rPr>
          <w:rFonts w:ascii="Times New Roman" w:eastAsia="Times New Roman" w:hAnsi="Times New Roman" w:cs="Times New Roman"/>
          <w:sz w:val="28"/>
          <w:szCs w:val="28"/>
        </w:rPr>
        <w:t xml:space="preserve">07.07.2025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21/08-586«Пріоритетні напрями роботи психологічної служби в системі освіти України у 2025/2026 навчальному році».</w:t>
      </w:r>
    </w:p>
    <w:p w:rsidR="001A2C6F" w:rsidRDefault="00555E52">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10. Лист МОН від 31.01.2025 № 1/1984-25 «Щодо змін до штатних розписів закладів дошкільної освіти».</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sz w:val="28"/>
          <w:szCs w:val="28"/>
        </w:rPr>
        <w:t>1</w:t>
      </w:r>
      <w:r>
        <w:rPr>
          <w:rFonts w:ascii="Times New Roman" w:eastAsia="Times New Roman" w:hAnsi="Times New Roman" w:cs="Times New Roman"/>
          <w:color w:val="000000"/>
          <w:sz w:val="28"/>
          <w:szCs w:val="28"/>
        </w:rPr>
        <w:t>. Лист МОН України №1/9-701 від 08.12.05 «Про освітній та кваліфікаційний рівень практичних психологів і соціальних педагогів навчальних закладів».</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sz w:val="28"/>
          <w:szCs w:val="28"/>
        </w:rPr>
        <w:t>2</w:t>
      </w:r>
      <w:r>
        <w:rPr>
          <w:rFonts w:ascii="Times New Roman" w:eastAsia="Times New Roman" w:hAnsi="Times New Roman" w:cs="Times New Roman"/>
          <w:color w:val="000000"/>
          <w:sz w:val="28"/>
          <w:szCs w:val="28"/>
        </w:rPr>
        <w:t>. Лист МОН України №1/9-477 від 24.07.2019 «Про типову документацію працівників психологічної служби у системі освіти України».</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Pr>
          <w:rFonts w:ascii="Times New Roman" w:eastAsia="Times New Roman" w:hAnsi="Times New Roman" w:cs="Times New Roman"/>
          <w:sz w:val="28"/>
          <w:szCs w:val="28"/>
        </w:rPr>
        <w:t>3</w:t>
      </w:r>
      <w:r>
        <w:rPr>
          <w:rFonts w:ascii="Times New Roman" w:eastAsia="Times New Roman" w:hAnsi="Times New Roman" w:cs="Times New Roman"/>
          <w:color w:val="000000"/>
          <w:sz w:val="28"/>
          <w:szCs w:val="28"/>
        </w:rPr>
        <w:t>. Лист МОН від 25.03.2022 № 1/3663-22 «Щодо запобігання торгівлі людьми в умовах воєнної агресії».</w:t>
      </w:r>
    </w:p>
    <w:p w:rsidR="001A2C6F" w:rsidRDefault="00555E52">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 Лист МОН від 06.09.22 № 1/10258-22 «Про організацію освітнього процесу дітей з особливими освітніми потребами у 2022/2023 навчальному році».</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15</w:t>
      </w:r>
      <w:r>
        <w:rPr>
          <w:rFonts w:ascii="Times New Roman" w:eastAsia="Times New Roman" w:hAnsi="Times New Roman" w:cs="Times New Roman"/>
          <w:color w:val="000000"/>
          <w:sz w:val="28"/>
          <w:szCs w:val="28"/>
        </w:rPr>
        <w:t>. Лист МОН від 30.05.2022 № 1/5735-22 «Про запобігання та протидію домашньому насильству в умовах воєнного стану в Україні».</w:t>
      </w:r>
    </w:p>
    <w:p w:rsidR="001A2C6F" w:rsidRDefault="00555E52">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16. Лист Міністерства освіти і науки України від 18.04.2023 № 1/5449-23 «Щодо проведення в закладах освіти право просвітницьких заходів до Міжнародного дня протидії булінгу (День боротьби з цькуванням)».</w:t>
      </w:r>
    </w:p>
    <w:p w:rsidR="001A2C6F" w:rsidRDefault="00555E52">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17. Лист МОН від 24.11.2023 № 4/4610-23 «Щодо Всеукраїнської акції «16 днів проти насильства». </w:t>
      </w:r>
    </w:p>
    <w:p w:rsidR="001A2C6F" w:rsidRDefault="00555E52">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 Лист ДНУ «ІМЗО» від 29.03.2023 21/08-479 2 «Про Всеукраїнську програму ментального здоров’я «Ти як?»</w:t>
      </w:r>
    </w:p>
    <w:p w:rsidR="001A2C6F" w:rsidRDefault="00555E52">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 Лист ДНУ «ІМЗО» від 22.05.2024 № 21/08-824 «Про проєкт методичних рекомендацій щодо соціалізації та інтеграції дітей ВПО у громадах».</w:t>
      </w:r>
    </w:p>
    <w:p w:rsidR="001A2C6F" w:rsidRDefault="00555E52">
      <w:pPr>
        <w:widowControl w:val="0"/>
        <w:shd w:val="clear" w:color="auto" w:fill="FFFFFF"/>
        <w:spacing w:after="0"/>
        <w:ind w:right="126" w:firstLine="567"/>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І. Аналітична частина</w:t>
      </w:r>
    </w:p>
    <w:p w:rsidR="001A2C6F" w:rsidRDefault="00555E5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Пріоритетними напрямками роботи були:</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Психологічний супровід всіх учасників навчально-виховного процесу в умовах війни.</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Психологічний супровід дітей раннього віку,  супровід адаптації новоприбулих дітей.</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Психологічна підготовка дітей до шкільного навчання.</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Діагностика розвитку пізнавальних процесів, емоційно-вольової сфери  дошкільників.</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Корекція та розвиток пізнавальної та емоційно-вольової сфери дітей.</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Профілактика утворення негативних особистісних проявів у дітей дошкільного віку засобами арт-терапії.</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Фаховий супровід дітей з особливими освітніми потребами (ООП);</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Захист психічного здоров’я  всіх учасників навчально-виховного процесу.</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Організація надання допомоги постраждалим внутрішньо переміщеним дошкільникам, їхнім  батькам та членам родини в адаптації до нових умов проживання і навчання, дітям і сім’ям члени, яких знаходяться на війні.</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Формування підвищеної стійкості до переживання наслідків стресу в здобувачів освіти та педагогів.</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Інформування з питань запобігання та протидії домашньому насильстві в умовах воєнного стану в Україні;</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Інформування з проблем торгівлі людьми.</w:t>
      </w:r>
    </w:p>
    <w:p w:rsidR="001A2C6F" w:rsidRDefault="00555E52">
      <w:pPr>
        <w:numPr>
          <w:ilvl w:val="0"/>
          <w:numId w:val="5"/>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Ознайомлення педагогів з технологіями надання першої психологічної допомоги учасникам освітнього процесу та впровадження «Психологічної хвилинки» під час занять.</w:t>
      </w:r>
    </w:p>
    <w:p w:rsidR="001A2C6F" w:rsidRDefault="00555E52">
      <w:pPr>
        <w:numPr>
          <w:ilvl w:val="0"/>
          <w:numId w:val="5"/>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Ознайомлення учасників освітнього процесу із загрозами, які може нести інтернет.</w:t>
      </w:r>
    </w:p>
    <w:p w:rsidR="001A2C6F" w:rsidRDefault="00555E52">
      <w:pPr>
        <w:spacing w:after="0"/>
        <w:ind w:firstLine="708"/>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запит батьків і вихователів психологом проводилось індивідуальне психодіагностичне дослідження, </w:t>
      </w:r>
      <w:r>
        <w:rPr>
          <w:rFonts w:ascii="Times New Roman" w:eastAsia="Times New Roman" w:hAnsi="Times New Roman" w:cs="Times New Roman"/>
          <w:sz w:val="28"/>
          <w:szCs w:val="28"/>
        </w:rPr>
        <w:t>групові і індивідуальні ігри та заняття, особлива увага була приділена сім’ям, які опинилися в складних життєвих обставинах, внутрішньо переміщеним особам, дітям ветеранів війни та дітям, які пережили втрату. Особлива увага приділялась збереженню та профілактиці ментального здоров’я. Протягом року практичним психологом було проведено тиждень та місячник обізнаності про ментальне здоров’я. Які включали профілактичні заняття: «Пісочний острів спокою», «Ментальне здоров’я. Ти як?», «Граючись, долаємо стрес» та тренінги для педагогів: «Стоп стрес. Відновлення ментального здоров’я», «Ментальне здоров’я».</w:t>
      </w:r>
    </w:p>
    <w:p w:rsidR="001A2C6F" w:rsidRDefault="00555E5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Адаптація дітей до садка. В 2024-2025 н.р. до закладу зараховано 30 дітей. Постійно проводився моніторинг та полегшення адаптаційного процесу. Розроблені картки психологічного супроводу адаптації дошкільників, п</w:t>
      </w:r>
      <w:r>
        <w:rPr>
          <w:rFonts w:ascii="Times New Roman" w:eastAsia="Times New Roman" w:hAnsi="Times New Roman" w:cs="Times New Roman"/>
          <w:color w:val="000000"/>
          <w:sz w:val="28"/>
          <w:szCs w:val="28"/>
        </w:rPr>
        <w:t>ротягом року велося спостереження.</w:t>
      </w:r>
      <w:r>
        <w:rPr>
          <w:rFonts w:ascii="Times New Roman" w:eastAsia="Times New Roman" w:hAnsi="Times New Roman" w:cs="Times New Roman"/>
          <w:sz w:val="28"/>
          <w:szCs w:val="28"/>
        </w:rPr>
        <w:t xml:space="preserve"> Проводились профілактичні заняття з метою полегшення адаптації дітей до дошкільного закладу та корекційні заняття («Ігровий тренінг для адаптації дітей» Крюкова). Практичний психолог виступала на батьківських зборах з проблемою «Адаптація дитини в закладі». Надані індивідуальні консультації батькам, розроблені рекомендації щодо можливого виникнення труднощів під час адаптації. </w:t>
      </w:r>
    </w:p>
    <w:p w:rsidR="001A2C6F" w:rsidRDefault="00555E5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Робота з тривожними та агресивними дітьми. Згідно результатів діагностики та за зверненням вихователів було виявлено 2 тривожних та 1 дітей з підвищеним рівнем агресії. Заняття проводились раз на тиждень з використанням програм відповідно до особливостей поведінки «Кольорові емоції», «Корекція емоційно-вольової сфери». З метою профілактики агресивної та тривожної поведінки було розроблено пам’ятки та буклети для батьків, проведено бесіду з батьками «Агресія дітей: причини та профілактика». За результатами вихідного діагностування покращення поведінки відбулося у всіх дітей.</w:t>
      </w:r>
    </w:p>
    <w:p w:rsidR="001A2C6F" w:rsidRDefault="00555E52">
      <w:pPr>
        <w:pBdr>
          <w:top w:val="nil"/>
          <w:left w:val="nil"/>
          <w:bottom w:val="nil"/>
          <w:right w:val="nil"/>
          <w:between w:val="nil"/>
        </w:pBdr>
        <w:spacing w:after="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Готовність дітей до шкільного навчання. Було проведено діагностичне обстеження розвитку пізнавальних процесів дошкільників старших груп. За його </w:t>
      </w:r>
      <w:r>
        <w:rPr>
          <w:rFonts w:ascii="Times New Roman" w:eastAsia="Times New Roman" w:hAnsi="Times New Roman" w:cs="Times New Roman"/>
          <w:color w:val="000000"/>
          <w:sz w:val="28"/>
          <w:szCs w:val="28"/>
        </w:rPr>
        <w:lastRenderedPageBreak/>
        <w:t>результатами була підібрана корекційно-розвивальна програма «Перші кроки до школи» Хронюк І. Є.</w:t>
      </w:r>
    </w:p>
    <w:p w:rsidR="001A2C6F" w:rsidRDefault="00555E5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Надавались рекомендації для подальшої підготовки дітей до школи, через вайбер були розповсюдженні різні завдання, ігри та інші матеріали з метою підготувати дітей старшої групи «Колобок» та «Дюймовочка» до навчання. Відповідно до проведеної діагностики педагогам надані рекомендації.</w:t>
      </w:r>
    </w:p>
    <w:p w:rsidR="001A2C6F" w:rsidRDefault="00555E52">
      <w:pPr>
        <w:spacing w:after="0"/>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Психологічна просвіта. Систематично протягом навчального року в тісній співпраці з адміністрацією та вихователями практичний психолог залучався до методичних заходів, батьківських зборів, педагогічних рад. Також, психологічна просвіта та консультування батьків та педагогів, проводилось онлайн.</w:t>
      </w:r>
    </w:p>
    <w:p w:rsidR="001A2C6F" w:rsidRDefault="00555E52">
      <w:pPr>
        <w:spacing w:after="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Організаційно-методична робота. Відповідно до листа МОН від 24.07.2019 № 1/9-477 «Про типову документацію працівників психологічної служби у системі освіти України» використовувались нові зразки ведення документації.</w:t>
      </w:r>
    </w:p>
    <w:p w:rsidR="001A2C6F" w:rsidRDefault="00555E52">
      <w:pPr>
        <w:pBdr>
          <w:top w:val="nil"/>
          <w:left w:val="nil"/>
          <w:bottom w:val="nil"/>
          <w:right w:val="nil"/>
          <w:between w:val="nil"/>
        </w:pBdr>
        <w:spacing w:after="0"/>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години організаційно-методичної роботи відбувається підготовка практичного психолога до корекційно-розвиткової роботи, обробка результатів діагностик, розробка інформаційних буклетів та ін.. На протязі всього навчального року підвищувала рівень професійної майстерності. За результатами роботи маю свідоцтва і сертифікати.</w:t>
      </w:r>
    </w:p>
    <w:p w:rsidR="001A2C6F" w:rsidRDefault="00555E52">
      <w:pPr>
        <w:widowControl w:val="0"/>
        <w:shd w:val="clear" w:color="auto" w:fill="FFFFFF"/>
        <w:spacing w:before="240" w:after="0"/>
        <w:ind w:right="126" w:firstLine="567"/>
        <w:rPr>
          <w:rFonts w:ascii="Times New Roman" w:eastAsia="Times New Roman" w:hAnsi="Times New Roman" w:cs="Times New Roman"/>
          <w:sz w:val="28"/>
          <w:szCs w:val="28"/>
        </w:rPr>
      </w:pPr>
      <w:r>
        <w:rPr>
          <w:rFonts w:ascii="Times New Roman" w:eastAsia="Times New Roman" w:hAnsi="Times New Roman" w:cs="Times New Roman"/>
          <w:b/>
          <w:color w:val="000000"/>
          <w:sz w:val="28"/>
          <w:szCs w:val="28"/>
        </w:rPr>
        <w:t>ІІ. Цілепокладаюча частина</w:t>
      </w:r>
    </w:p>
    <w:p w:rsidR="001A2C6F" w:rsidRDefault="00555E52">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Завдання ЗДО «</w:t>
      </w:r>
      <w:r w:rsidR="00455ECB">
        <w:rPr>
          <w:rFonts w:ascii="Times New Roman" w:eastAsia="Times New Roman" w:hAnsi="Times New Roman" w:cs="Times New Roman"/>
          <w:sz w:val="28"/>
          <w:szCs w:val="28"/>
          <w:lang w:val="uk-UA"/>
        </w:rPr>
        <w:t>ДИВОГРАЙ</w:t>
      </w:r>
      <w:r>
        <w:rPr>
          <w:rFonts w:ascii="Times New Roman" w:eastAsia="Times New Roman" w:hAnsi="Times New Roman" w:cs="Times New Roman"/>
          <w:sz w:val="28"/>
          <w:szCs w:val="28"/>
        </w:rPr>
        <w:t xml:space="preserve">» № </w:t>
      </w:r>
      <w:r w:rsidR="00455ECB">
        <w:rPr>
          <w:rFonts w:ascii="Times New Roman" w:eastAsia="Times New Roman" w:hAnsi="Times New Roman" w:cs="Times New Roman"/>
          <w:sz w:val="28"/>
          <w:szCs w:val="28"/>
          <w:lang w:val="uk-UA"/>
        </w:rPr>
        <w:t>38</w:t>
      </w:r>
      <w:r>
        <w:rPr>
          <w:rFonts w:ascii="Times New Roman" w:eastAsia="Times New Roman" w:hAnsi="Times New Roman" w:cs="Times New Roman"/>
          <w:sz w:val="28"/>
          <w:szCs w:val="28"/>
        </w:rPr>
        <w:t xml:space="preserve"> на 202</w:t>
      </w:r>
      <w:r w:rsidR="00455ECB">
        <w:rPr>
          <w:rFonts w:ascii="Times New Roman" w:eastAsia="Times New Roman" w:hAnsi="Times New Roman" w:cs="Times New Roman"/>
          <w:sz w:val="28"/>
          <w:szCs w:val="28"/>
          <w:lang w:val="uk-UA"/>
        </w:rPr>
        <w:t>6</w:t>
      </w:r>
      <w:r>
        <w:rPr>
          <w:rFonts w:ascii="Times New Roman" w:eastAsia="Times New Roman" w:hAnsi="Times New Roman" w:cs="Times New Roman"/>
          <w:sz w:val="28"/>
          <w:szCs w:val="28"/>
        </w:rPr>
        <w:t>-202</w:t>
      </w:r>
      <w:r w:rsidR="00455ECB">
        <w:rPr>
          <w:rFonts w:ascii="Times New Roman" w:eastAsia="Times New Roman" w:hAnsi="Times New Roman" w:cs="Times New Roman"/>
          <w:sz w:val="28"/>
          <w:szCs w:val="28"/>
          <w:lang w:val="uk-UA"/>
        </w:rPr>
        <w:t>7</w:t>
      </w:r>
      <w:r>
        <w:rPr>
          <w:rFonts w:ascii="Times New Roman" w:eastAsia="Times New Roman" w:hAnsi="Times New Roman" w:cs="Times New Roman"/>
          <w:sz w:val="28"/>
          <w:szCs w:val="28"/>
        </w:rPr>
        <w:t xml:space="preserve"> н. р.</w:t>
      </w:r>
    </w:p>
    <w:p w:rsidR="001A2C6F" w:rsidRDefault="00555E52">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 Вдосконалення професійних вмінь педагогів щодо організації роботи з соціально-економічного розвитку дошкільників. Формування життєвої компетенції дошкільників через ознайомлення з основними економічними поняттями.</w:t>
      </w:r>
    </w:p>
    <w:p w:rsidR="001A2C6F" w:rsidRDefault="00555E52">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2. Вдосконалення  форм і методів роботи з дітьми та батьками з питань сенсорно-пізнавального розвитку через використання інноваційних технологій та перспективного педагогічного досвіду. Активізація діяльності дітей раннього та дошкільного віку в сенсорно-пізнавальному просторі. </w:t>
      </w:r>
    </w:p>
    <w:p w:rsidR="001A2C6F" w:rsidRDefault="00555E52">
      <w:pPr>
        <w:spacing w:after="0"/>
        <w:ind w:firstLine="708"/>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3. Забезпечення єдності вимог та наступності сімейного і суспільного дошкільного виховання. Залучення батьків до співпраці через систему інтерактивних новітніх форм і методів до розвитку і виховання дитини.</w:t>
      </w:r>
    </w:p>
    <w:p w:rsidR="001A2C6F" w:rsidRDefault="00555E52">
      <w:pPr>
        <w:spacing w:after="0"/>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4. Забезпечити функціонування на сайті закладу освіти сторінки «Кабінет практичного психолога.</w:t>
      </w:r>
    </w:p>
    <w:p w:rsidR="001A2C6F" w:rsidRDefault="00555E52">
      <w:pPr>
        <w:spacing w:after="0"/>
        <w:ind w:firstLine="70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5. Формування у здобувачів освіти національних та європейських цінностей.</w:t>
      </w:r>
    </w:p>
    <w:p w:rsidR="001A2C6F" w:rsidRDefault="001A2C6F">
      <w:pPr>
        <w:spacing w:after="0"/>
        <w:ind w:firstLine="708"/>
        <w:jc w:val="both"/>
        <w:rPr>
          <w:rFonts w:ascii="Times New Roman" w:eastAsia="Times New Roman" w:hAnsi="Times New Roman" w:cs="Times New Roman"/>
          <w:sz w:val="28"/>
          <w:szCs w:val="28"/>
        </w:rPr>
      </w:pPr>
    </w:p>
    <w:p w:rsidR="001A2C6F" w:rsidRDefault="00555E52">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Основними завданнями практичного психолога </w:t>
      </w:r>
    </w:p>
    <w:p w:rsidR="001A2C6F" w:rsidRDefault="00555E52">
      <w:pPr>
        <w:spacing w:after="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202</w:t>
      </w:r>
      <w:r w:rsidR="00455ECB">
        <w:rPr>
          <w:rFonts w:ascii="Times New Roman" w:eastAsia="Times New Roman" w:hAnsi="Times New Roman" w:cs="Times New Roman"/>
          <w:color w:val="000000"/>
          <w:sz w:val="28"/>
          <w:szCs w:val="28"/>
          <w:lang w:val="uk-UA"/>
        </w:rPr>
        <w:t>6</w:t>
      </w:r>
      <w:r>
        <w:rPr>
          <w:rFonts w:ascii="Times New Roman" w:eastAsia="Times New Roman" w:hAnsi="Times New Roman" w:cs="Times New Roman"/>
          <w:color w:val="000000"/>
          <w:sz w:val="28"/>
          <w:szCs w:val="28"/>
        </w:rPr>
        <w:t>-202</w:t>
      </w:r>
      <w:r w:rsidR="00455ECB">
        <w:rPr>
          <w:rFonts w:ascii="Times New Roman" w:eastAsia="Times New Roman" w:hAnsi="Times New Roman" w:cs="Times New Roman"/>
          <w:color w:val="000000"/>
          <w:sz w:val="28"/>
          <w:szCs w:val="28"/>
          <w:lang w:val="uk-UA"/>
        </w:rPr>
        <w:t>7</w:t>
      </w:r>
      <w:r>
        <w:rPr>
          <w:rFonts w:ascii="Times New Roman" w:eastAsia="Times New Roman" w:hAnsi="Times New Roman" w:cs="Times New Roman"/>
          <w:color w:val="000000"/>
          <w:sz w:val="28"/>
          <w:szCs w:val="28"/>
        </w:rPr>
        <w:t xml:space="preserve"> навчальний рік є:</w:t>
      </w:r>
    </w:p>
    <w:p w:rsidR="001A2C6F" w:rsidRDefault="00555E52">
      <w:pPr>
        <w:numPr>
          <w:ilvl w:val="0"/>
          <w:numId w:val="6"/>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Психологічний супровід всіх учасників навчально-виховного процесу в умовах війни.</w:t>
      </w:r>
    </w:p>
    <w:p w:rsidR="001A2C6F" w:rsidRDefault="00555E52">
      <w:pPr>
        <w:numPr>
          <w:ilvl w:val="0"/>
          <w:numId w:val="6"/>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Психологічний супровід дітей раннього віку,  супровід адаптації новоприбулих дітей.</w:t>
      </w:r>
    </w:p>
    <w:p w:rsidR="001A2C6F" w:rsidRDefault="00555E52">
      <w:pPr>
        <w:numPr>
          <w:ilvl w:val="0"/>
          <w:numId w:val="6"/>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Психологічна підготовка дітей до шкільного навчання.</w:t>
      </w:r>
    </w:p>
    <w:p w:rsidR="001A2C6F" w:rsidRDefault="00555E52">
      <w:pPr>
        <w:numPr>
          <w:ilvl w:val="0"/>
          <w:numId w:val="6"/>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Діагностика розвитку пізнавальних процесів, емоційно-вольової сфери  дошкільників.</w:t>
      </w:r>
    </w:p>
    <w:p w:rsidR="001A2C6F" w:rsidRDefault="00555E52">
      <w:pPr>
        <w:numPr>
          <w:ilvl w:val="0"/>
          <w:numId w:val="6"/>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Корекція та розвиток пізнавальної та емоційно-вольової сфери дітей.</w:t>
      </w:r>
    </w:p>
    <w:p w:rsidR="001A2C6F" w:rsidRDefault="00555E52">
      <w:pPr>
        <w:numPr>
          <w:ilvl w:val="0"/>
          <w:numId w:val="6"/>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Профілактика утворення негативних особистісних проявів у дітей дошкільного віку засобами арт-терапії.</w:t>
      </w:r>
    </w:p>
    <w:p w:rsidR="001A2C6F" w:rsidRDefault="00555E52">
      <w:pPr>
        <w:numPr>
          <w:ilvl w:val="0"/>
          <w:numId w:val="6"/>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Фаховий супровід дітей з особливими освітніми потребами (ООП);</w:t>
      </w:r>
    </w:p>
    <w:p w:rsidR="001A2C6F" w:rsidRDefault="00555E52">
      <w:pPr>
        <w:numPr>
          <w:ilvl w:val="0"/>
          <w:numId w:val="6"/>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Захист психічного здоров’я  всіх учасників навчально-виховного процесу.</w:t>
      </w:r>
    </w:p>
    <w:p w:rsidR="001A2C6F" w:rsidRDefault="00555E52">
      <w:pPr>
        <w:numPr>
          <w:ilvl w:val="0"/>
          <w:numId w:val="6"/>
        </w:numPr>
        <w:spacing w:after="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w:t>
      </w:r>
      <w:r>
        <w:rPr>
          <w:rFonts w:ascii="Times New Roman" w:eastAsia="Times New Roman" w:hAnsi="Times New Roman" w:cs="Times New Roman"/>
          <w:color w:val="222222"/>
          <w:sz w:val="28"/>
          <w:szCs w:val="28"/>
        </w:rPr>
        <w:t>дійснювати психологічну підтримку здобувачів освіти з числавнутрішньо переміщених осіб, зокрема тих, хто виїхав за кордон;</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Продовжити роботу щодо запровадження на сайтах закладів освіти сторінки «Кабінет психолога» та онлайн-консультування;</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Здійснювати психологічне і соціально-педагогічне забезпечення та супровід інклюзивного навчання дітей з особливими освітніми потребами, консультативну і просвітницьку роботу з батьками;</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Створення безпечного, інклюзивного та підтримувального освітнього середовища;</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Ознайомити педагогів з технологіями надання першої психологічно допомоги учасникам освітнього процесу та запровадження «Психологічної хвилинки» під час занять;</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Інформування з проблем торгівлі людьми;</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Інформування з питань запобігання та протидії домашньому насильстві в умовах воєнного стану в Україні;</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Ознайомити учасників освітнього процесу із загрозами, які може нести інтернет (шахрайство, спам, кібербулінг тощо);</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Ознайомити учасників освітнього процесу із алгоритмом дій у разі увімкнення сигналу повітряної тривоги;</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Популяризувати ненасильницьку модель поведінки;</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Ознайомити педагогів та батьків здобувачів освіти з основними закономірностями та умовами сприятливого розвитку дитини тощо.</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Психосоціальна підтримка дітей, які пережили втрату, евакуацію, переміщення або набули іншої форми травматичного досвіду;</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Розвиток психологічної стійкості та емоційної грамотності в умовах війни та тривалого стресу;</w:t>
      </w:r>
    </w:p>
    <w:p w:rsidR="001A2C6F" w:rsidRDefault="00555E52">
      <w:pPr>
        <w:numPr>
          <w:ilvl w:val="0"/>
          <w:numId w:val="6"/>
        </w:num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 Підтримка педагогів у збереженні власного ресурсу, подоланні професійного вигорання, формуванні здорових комунікацій у колективі;</w:t>
      </w:r>
    </w:p>
    <w:p w:rsidR="001A2C6F" w:rsidRDefault="001A2C6F">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color w:val="222222"/>
          <w:sz w:val="28"/>
          <w:szCs w:val="28"/>
        </w:rPr>
      </w:pPr>
    </w:p>
    <w:p w:rsidR="001A2C6F" w:rsidRDefault="00555E52">
      <w:pPr>
        <w:pBdr>
          <w:top w:val="nil"/>
          <w:left w:val="nil"/>
          <w:bottom w:val="nil"/>
          <w:right w:val="nil"/>
          <w:between w:val="nil"/>
        </w:pBdr>
        <w:shd w:val="clear" w:color="auto" w:fill="FFFFFF"/>
        <w:spacing w:after="0" w:line="240" w:lineRule="auto"/>
        <w:ind w:firstLine="36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Тема над якою працює заклад освіти: «Морально – патріотичне виховання дошкільників».</w:t>
      </w:r>
    </w:p>
    <w:p w:rsidR="001A2C6F" w:rsidRDefault="00555E52">
      <w:pPr>
        <w:pBdr>
          <w:top w:val="nil"/>
          <w:left w:val="nil"/>
          <w:bottom w:val="nil"/>
          <w:right w:val="nil"/>
          <w:between w:val="nil"/>
        </w:pBdr>
        <w:shd w:val="clear" w:color="auto" w:fill="FFFFFF"/>
        <w:spacing w:after="0" w:line="240" w:lineRule="auto"/>
        <w:ind w:firstLine="360"/>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222222"/>
          <w:sz w:val="28"/>
          <w:szCs w:val="28"/>
        </w:rPr>
        <w:t xml:space="preserve">Тема над якою працює психолог: </w:t>
      </w:r>
      <w:r>
        <w:rPr>
          <w:rFonts w:ascii="Times New Roman" w:eastAsia="Times New Roman" w:hAnsi="Times New Roman" w:cs="Times New Roman"/>
          <w:b/>
          <w:i/>
          <w:color w:val="222222"/>
          <w:sz w:val="28"/>
          <w:szCs w:val="28"/>
        </w:rPr>
        <w:t>«</w:t>
      </w:r>
      <w:r>
        <w:rPr>
          <w:rFonts w:ascii="Times New Roman" w:eastAsia="Times New Roman" w:hAnsi="Times New Roman" w:cs="Times New Roman"/>
          <w:color w:val="222222"/>
          <w:sz w:val="28"/>
          <w:szCs w:val="28"/>
        </w:rPr>
        <w:t>Розвиток пізнавальної активності дітей дошкільного віку  методами АРТ-терапії».</w:t>
      </w:r>
    </w:p>
    <w:p w:rsidR="001A2C6F" w:rsidRDefault="001A2C6F">
      <w:pPr>
        <w:pBdr>
          <w:top w:val="nil"/>
          <w:left w:val="nil"/>
          <w:bottom w:val="nil"/>
          <w:right w:val="nil"/>
          <w:between w:val="nil"/>
        </w:pBdr>
        <w:shd w:val="clear" w:color="auto" w:fill="FFFFFF"/>
        <w:spacing w:after="0" w:line="240" w:lineRule="auto"/>
        <w:ind w:left="720"/>
        <w:jc w:val="both"/>
        <w:rPr>
          <w:rFonts w:ascii="Times New Roman" w:eastAsia="Times New Roman" w:hAnsi="Times New Roman" w:cs="Times New Roman"/>
          <w:color w:val="222222"/>
          <w:sz w:val="28"/>
          <w:szCs w:val="28"/>
        </w:rPr>
      </w:pPr>
    </w:p>
    <w:p w:rsidR="001A2C6F" w:rsidRDefault="001A2C6F">
      <w:pPr>
        <w:pBdr>
          <w:top w:val="nil"/>
          <w:left w:val="nil"/>
          <w:bottom w:val="nil"/>
          <w:right w:val="nil"/>
          <w:between w:val="nil"/>
        </w:pBdr>
        <w:shd w:val="clear" w:color="auto" w:fill="FFFFFF"/>
        <w:spacing w:after="0" w:line="240" w:lineRule="auto"/>
        <w:jc w:val="both"/>
        <w:rPr>
          <w:rFonts w:ascii="Times New Roman" w:eastAsia="Times New Roman" w:hAnsi="Times New Roman" w:cs="Times New Roman"/>
          <w:color w:val="222222"/>
          <w:sz w:val="28"/>
          <w:szCs w:val="28"/>
        </w:rPr>
      </w:pPr>
    </w:p>
    <w:p w:rsidR="001A2C6F" w:rsidRDefault="00555E52">
      <w:pPr>
        <w:spacing w:after="0"/>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ІІІ. Змістова частина.</w:t>
      </w:r>
    </w:p>
    <w:tbl>
      <w:tblPr>
        <w:tblStyle w:val="af9"/>
        <w:tblW w:w="10663" w:type="dxa"/>
        <w:tblInd w:w="-3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959"/>
        <w:gridCol w:w="4459"/>
        <w:gridCol w:w="2126"/>
        <w:gridCol w:w="1985"/>
        <w:gridCol w:w="1134"/>
      </w:tblGrid>
      <w:tr w:rsidR="001A2C6F">
        <w:trPr>
          <w:trHeight w:val="72"/>
        </w:trPr>
        <w:tc>
          <w:tcPr>
            <w:tcW w:w="959" w:type="dxa"/>
          </w:tcPr>
          <w:p w:rsidR="001A2C6F" w:rsidRDefault="00555E52">
            <w:pPr>
              <w:widowControl w:val="0"/>
              <w:shd w:val="clear" w:color="auto" w:fill="FFFFFF"/>
              <w:tabs>
                <w:tab w:val="left" w:pos="5270"/>
                <w:tab w:val="left" w:pos="6230"/>
              </w:tabs>
              <w:ind w:right="126" w:firstLine="27"/>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з\п</w:t>
            </w:r>
          </w:p>
        </w:tc>
        <w:tc>
          <w:tcPr>
            <w:tcW w:w="4459" w:type="dxa"/>
          </w:tcPr>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Напрями діяльності з учасниками освітнього процесу  закладу освіти. Види та форми роботи</w:t>
            </w:r>
          </w:p>
        </w:tc>
        <w:tc>
          <w:tcPr>
            <w:tcW w:w="2126" w:type="dxa"/>
          </w:tcPr>
          <w:p w:rsidR="001A2C6F" w:rsidRDefault="00555E52">
            <w:pPr>
              <w:widowControl w:val="0"/>
              <w:shd w:val="clear" w:color="auto" w:fill="FFFFFF"/>
              <w:tabs>
                <w:tab w:val="left" w:pos="5270"/>
                <w:tab w:val="left" w:pos="6230"/>
              </w:tabs>
              <w:ind w:left="-140" w:right="126" w:firstLine="140"/>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Термін проведення</w:t>
            </w:r>
          </w:p>
        </w:tc>
        <w:tc>
          <w:tcPr>
            <w:tcW w:w="1985" w:type="dxa"/>
          </w:tcPr>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Цільова група/аудиторія</w:t>
            </w:r>
          </w:p>
        </w:tc>
        <w:tc>
          <w:tcPr>
            <w:tcW w:w="1134" w:type="dxa"/>
          </w:tcPr>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Відмітка про виконання</w:t>
            </w: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1.</w:t>
            </w:r>
          </w:p>
        </w:tc>
        <w:tc>
          <w:tcPr>
            <w:tcW w:w="44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Діагностика</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1.1.</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Психологічний супровід адаптаційного періоду новоприбулих дітей:</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-анкета для батьків «Як дитина адаптується до дитячого садка» (автор Г. Андрійченко) </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-спостереження за дитиною у період адаптації Павелків Р.В., Цигипало О.П..</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-контроль за ходом фізичного і нервово-психічного розвитку з метою забезпечення оптимального та повноцінного розвитку дітей (карта нервово-психічного розвитку).</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опитування вихователів, щодо адаптації в дітей ЗДО. </w:t>
            </w:r>
          </w:p>
        </w:tc>
        <w:tc>
          <w:tcPr>
            <w:tcW w:w="2126" w:type="dxa"/>
          </w:tcPr>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Вересень</w:t>
            </w: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Вересень-Жовтень</w:t>
            </w:r>
          </w:p>
          <w:p w:rsidR="001A2C6F" w:rsidRDefault="001A2C6F">
            <w:pPr>
              <w:rPr>
                <w:rFonts w:ascii="Times New Roman" w:eastAsia="Times New Roman" w:hAnsi="Times New Roman" w:cs="Times New Roman"/>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Листопад,</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Травень</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Жовтень</w:t>
            </w: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Батьки  </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мол. гр.</w:t>
            </w:r>
          </w:p>
          <w:p w:rsidR="001A2C6F" w:rsidRDefault="001A2C6F">
            <w:pPr>
              <w:rPr>
                <w:rFonts w:ascii="Times New Roman" w:eastAsia="Times New Roman" w:hAnsi="Times New Roman" w:cs="Times New Roman"/>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Діти мол. гр.</w:t>
            </w: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Діти мол. гр.</w:t>
            </w: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Вихователі мол. 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1.2.</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Спостереження за психологічним комфортом дітей під час адаптації до дитячого садка</w:t>
            </w:r>
          </w:p>
        </w:tc>
        <w:tc>
          <w:tcPr>
            <w:tcW w:w="2126"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Протягом року</w:t>
            </w:r>
          </w:p>
        </w:tc>
        <w:tc>
          <w:tcPr>
            <w:tcW w:w="1985"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Діти мол. гр..</w:t>
            </w:r>
          </w:p>
          <w:p w:rsidR="001A2C6F" w:rsidRDefault="001A2C6F">
            <w:pPr>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1.3.</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Виявлення дітей з емоційними порушеннями (агресивні, тривожні, імпульсивні, невпевнені):</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діагностика порушень емоційної сфери - дитячий апперцептивний тест Л. Беллак, С. Беллак; </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оцінювання рівня тривожності дитини, проективна методика «Обериобличча»  Р. Теммл, М. Дорки і В. Амен.;</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анкета для батьків «Рівень тривожності та психічного напруження дитини» (за О. Захаровим).</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-спостереження за дітьми на заняттях;</w:t>
            </w:r>
          </w:p>
        </w:tc>
        <w:tc>
          <w:tcPr>
            <w:tcW w:w="2126" w:type="dxa"/>
          </w:tcPr>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Жовтень – Листопад</w:t>
            </w: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Жовтень - Листопад</w:t>
            </w:r>
          </w:p>
        </w:tc>
        <w:tc>
          <w:tcPr>
            <w:tcW w:w="1985" w:type="dxa"/>
          </w:tcPr>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Діти сер.гр.</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 сер.гр.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1.4.</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Визначення рівня інтелектуального розвитку дитини за методиками : «10 слів»,«Запам’ятай малюнок», «Четвертий зайвий», «Чим залатати килимок». </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З дітьми, які мають низький рівень розвитку інтелектуальних здібностей проводити індивідуальну корекційну роботу.</w:t>
            </w:r>
          </w:p>
        </w:tc>
        <w:tc>
          <w:tcPr>
            <w:tcW w:w="2126"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Вересень</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Квітень</w:t>
            </w:r>
          </w:p>
          <w:p w:rsidR="001A2C6F" w:rsidRDefault="001A2C6F">
            <w:pPr>
              <w:rPr>
                <w:rFonts w:ascii="Times New Roman" w:eastAsia="Times New Roman" w:hAnsi="Times New Roman" w:cs="Times New Roman"/>
                <w:sz w:val="28"/>
                <w:szCs w:val="28"/>
              </w:rPr>
            </w:pPr>
          </w:p>
        </w:tc>
        <w:tc>
          <w:tcPr>
            <w:tcW w:w="1985"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Діти сер.гр.</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w:t>
            </w:r>
          </w:p>
        </w:tc>
        <w:tc>
          <w:tcPr>
            <w:tcW w:w="4459" w:type="dxa"/>
          </w:tcPr>
          <w:p w:rsidR="001A2C6F" w:rsidRDefault="00555E52">
            <w:p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Провести анкетуваннясеред педагогів: </w:t>
            </w:r>
          </w:p>
          <w:p w:rsidR="001A2C6F" w:rsidRDefault="00555E52">
            <w:pPr>
              <w:numPr>
                <w:ilvl w:val="0"/>
                <w:numId w:val="1"/>
              </w:numPr>
              <w:pBdr>
                <w:top w:val="nil"/>
                <w:left w:val="nil"/>
                <w:bottom w:val="nil"/>
                <w:right w:val="nil"/>
                <w:between w:val="nil"/>
              </w:pBdr>
              <w:jc w:val="both"/>
              <w:rPr>
                <w:rFonts w:ascii="Times New Roman" w:eastAsia="Times New Roman" w:hAnsi="Times New Roman" w:cs="Times New Roman"/>
                <w:b/>
                <w:color w:val="000000"/>
                <w:sz w:val="28"/>
                <w:szCs w:val="28"/>
              </w:rPr>
            </w:pPr>
            <w:r>
              <w:rPr>
                <w:rFonts w:ascii="Times New Roman" w:eastAsia="Times New Roman" w:hAnsi="Times New Roman" w:cs="Times New Roman"/>
                <w:sz w:val="28"/>
                <w:szCs w:val="28"/>
              </w:rPr>
              <w:t>Анкета для педагогів “Здорові комунікації у колективі”.</w:t>
            </w:r>
          </w:p>
          <w:p w:rsidR="001A2C6F" w:rsidRDefault="00555E52">
            <w:pPr>
              <w:numPr>
                <w:ilvl w:val="0"/>
                <w:numId w:val="1"/>
              </w:numPr>
              <w:pBdr>
                <w:top w:val="nil"/>
                <w:left w:val="nil"/>
                <w:bottom w:val="nil"/>
                <w:right w:val="nil"/>
                <w:between w:val="nil"/>
              </w:pBdr>
              <w:jc w:val="both"/>
              <w:rPr>
                <w:rFonts w:ascii="Times New Roman" w:eastAsia="Times New Roman" w:hAnsi="Times New Roman" w:cs="Times New Roman"/>
                <w:b/>
                <w:color w:val="000000"/>
                <w:sz w:val="28"/>
                <w:szCs w:val="28"/>
              </w:rPr>
            </w:pPr>
            <w:r>
              <w:rPr>
                <w:rFonts w:ascii="Times New Roman" w:eastAsia="Times New Roman" w:hAnsi="Times New Roman" w:cs="Times New Roman"/>
                <w:sz w:val="28"/>
                <w:szCs w:val="28"/>
              </w:rPr>
              <w:t>Експрес-анкета для оцінювання рівня синдрому професійного вигорання.</w:t>
            </w:r>
          </w:p>
        </w:tc>
        <w:tc>
          <w:tcPr>
            <w:tcW w:w="2126" w:type="dxa"/>
          </w:tcPr>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555E5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Жовтень</w:t>
            </w:r>
          </w:p>
          <w:p w:rsidR="001A2C6F" w:rsidRDefault="001A2C6F">
            <w:pPr>
              <w:jc w:val="center"/>
              <w:rPr>
                <w:rFonts w:ascii="Times New Roman" w:eastAsia="Times New Roman" w:hAnsi="Times New Roman" w:cs="Times New Roman"/>
                <w:sz w:val="28"/>
                <w:szCs w:val="28"/>
              </w:rPr>
            </w:pPr>
          </w:p>
          <w:p w:rsidR="001A2C6F" w:rsidRDefault="001A2C6F">
            <w:pPr>
              <w:jc w:val="center"/>
              <w:rPr>
                <w:rFonts w:ascii="Times New Roman" w:eastAsia="Times New Roman" w:hAnsi="Times New Roman" w:cs="Times New Roman"/>
                <w:sz w:val="28"/>
                <w:szCs w:val="28"/>
              </w:rPr>
            </w:pPr>
          </w:p>
          <w:p w:rsidR="001A2C6F" w:rsidRDefault="00555E5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Січень</w:t>
            </w:r>
          </w:p>
          <w:p w:rsidR="001A2C6F" w:rsidRDefault="001A2C6F">
            <w:pPr>
              <w:rPr>
                <w:rFonts w:ascii="Times New Roman" w:eastAsia="Times New Roman" w:hAnsi="Times New Roman" w:cs="Times New Roman"/>
                <w:sz w:val="28"/>
                <w:szCs w:val="28"/>
              </w:rPr>
            </w:pPr>
          </w:p>
          <w:p w:rsidR="001A2C6F" w:rsidRDefault="001A2C6F">
            <w:pPr>
              <w:jc w:val="center"/>
              <w:rPr>
                <w:rFonts w:ascii="Times New Roman" w:eastAsia="Times New Roman" w:hAnsi="Times New Roman" w:cs="Times New Roman"/>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Педагоги</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Діагностика психологічної готовності дітей старших груп до школи з використанням методики Р.В. Павелків, О.П. Цигипало.</w:t>
            </w:r>
          </w:p>
        </w:tc>
        <w:tc>
          <w:tcPr>
            <w:tcW w:w="2126"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Грудень,</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Травень</w:t>
            </w:r>
          </w:p>
          <w:p w:rsidR="001A2C6F" w:rsidRDefault="001A2C6F">
            <w:pPr>
              <w:rPr>
                <w:rFonts w:ascii="Times New Roman" w:eastAsia="Times New Roman" w:hAnsi="Times New Roman" w:cs="Times New Roman"/>
                <w:sz w:val="28"/>
                <w:szCs w:val="28"/>
              </w:rPr>
            </w:pP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ст. 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Психологічне обстеження дітей для направлення в ІРЦ.</w:t>
            </w:r>
          </w:p>
        </w:tc>
        <w:tc>
          <w:tcPr>
            <w:tcW w:w="2126"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всіх груп</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Індивідуальна та групова психодіагностика за потребою.</w:t>
            </w:r>
          </w:p>
        </w:tc>
        <w:tc>
          <w:tcPr>
            <w:tcW w:w="2126"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всіх груп</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Тестування, анкетування для батьків та педагогів на час дистанційного навчання:</w:t>
            </w:r>
          </w:p>
          <w:p w:rsidR="001A2C6F" w:rsidRDefault="00555E52">
            <w:pPr>
              <w:numPr>
                <w:ilvl w:val="0"/>
                <w:numId w:val="4"/>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Анкета «Знайомство під час адаптації до ЗДО».</w:t>
            </w:r>
          </w:p>
          <w:p w:rsidR="001A2C6F" w:rsidRDefault="00555E52">
            <w:pPr>
              <w:numPr>
                <w:ilvl w:val="0"/>
                <w:numId w:val="4"/>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Анкета для педагогів та батьків щодо вивчення проявів тривожності у дитини (автори Г. Лаврентьєва, Т. Титаренко).</w:t>
            </w:r>
          </w:p>
          <w:p w:rsidR="001A2C6F" w:rsidRDefault="00555E52">
            <w:pPr>
              <w:numPr>
                <w:ilvl w:val="0"/>
                <w:numId w:val="4"/>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Тест «Чи достатньо ви приділяєте розвитку мовлення дитини?».</w:t>
            </w:r>
          </w:p>
          <w:p w:rsidR="001A2C6F" w:rsidRDefault="00555E52">
            <w:pPr>
              <w:numPr>
                <w:ilvl w:val="0"/>
                <w:numId w:val="4"/>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Тест «Чи готова Ваша дитина до школи?».</w:t>
            </w:r>
          </w:p>
          <w:p w:rsidR="001A2C6F" w:rsidRDefault="00555E52">
            <w:pPr>
              <w:numPr>
                <w:ilvl w:val="0"/>
                <w:numId w:val="4"/>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Тест «Які Ви батьки?».</w:t>
            </w:r>
          </w:p>
        </w:tc>
        <w:tc>
          <w:tcPr>
            <w:tcW w:w="2126" w:type="dxa"/>
          </w:tcPr>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1A2C6F">
            <w:pPr>
              <w:rPr>
                <w:rFonts w:ascii="Times New Roman" w:eastAsia="Times New Roman" w:hAnsi="Times New Roman" w:cs="Times New Roman"/>
                <w:sz w:val="28"/>
                <w:szCs w:val="28"/>
              </w:rPr>
            </w:pPr>
          </w:p>
          <w:p w:rsidR="001A2C6F" w:rsidRDefault="00555E5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Вересень</w:t>
            </w:r>
          </w:p>
          <w:p w:rsidR="001A2C6F" w:rsidRDefault="001A2C6F">
            <w:pPr>
              <w:rPr>
                <w:rFonts w:ascii="Times New Roman" w:eastAsia="Times New Roman" w:hAnsi="Times New Roman" w:cs="Times New Roman"/>
                <w:sz w:val="28"/>
                <w:szCs w:val="28"/>
              </w:rPr>
            </w:pPr>
          </w:p>
          <w:p w:rsidR="001A2C6F" w:rsidRDefault="00555E5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Жовтень</w:t>
            </w:r>
          </w:p>
          <w:p w:rsidR="001A2C6F" w:rsidRDefault="001A2C6F">
            <w:pPr>
              <w:jc w:val="center"/>
              <w:rPr>
                <w:rFonts w:ascii="Times New Roman" w:eastAsia="Times New Roman" w:hAnsi="Times New Roman" w:cs="Times New Roman"/>
                <w:sz w:val="28"/>
                <w:szCs w:val="28"/>
              </w:rPr>
            </w:pPr>
          </w:p>
          <w:p w:rsidR="001A2C6F" w:rsidRDefault="001A2C6F">
            <w:pPr>
              <w:jc w:val="center"/>
              <w:rPr>
                <w:rFonts w:ascii="Times New Roman" w:eastAsia="Times New Roman" w:hAnsi="Times New Roman" w:cs="Times New Roman"/>
                <w:sz w:val="28"/>
                <w:szCs w:val="28"/>
              </w:rPr>
            </w:pPr>
          </w:p>
          <w:p w:rsidR="001A2C6F" w:rsidRDefault="001A2C6F">
            <w:pPr>
              <w:jc w:val="center"/>
              <w:rPr>
                <w:rFonts w:ascii="Times New Roman" w:eastAsia="Times New Roman" w:hAnsi="Times New Roman" w:cs="Times New Roman"/>
                <w:sz w:val="28"/>
                <w:szCs w:val="28"/>
              </w:rPr>
            </w:pPr>
          </w:p>
          <w:p w:rsidR="001A2C6F" w:rsidRDefault="001A2C6F">
            <w:pPr>
              <w:jc w:val="center"/>
              <w:rPr>
                <w:rFonts w:ascii="Times New Roman" w:eastAsia="Times New Roman" w:hAnsi="Times New Roman" w:cs="Times New Roman"/>
                <w:sz w:val="28"/>
                <w:szCs w:val="28"/>
              </w:rPr>
            </w:pPr>
          </w:p>
          <w:p w:rsidR="001A2C6F" w:rsidRDefault="00555E5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Листопад</w:t>
            </w:r>
          </w:p>
          <w:p w:rsidR="001A2C6F" w:rsidRDefault="001A2C6F">
            <w:pPr>
              <w:jc w:val="center"/>
              <w:rPr>
                <w:rFonts w:ascii="Times New Roman" w:eastAsia="Times New Roman" w:hAnsi="Times New Roman" w:cs="Times New Roman"/>
                <w:sz w:val="28"/>
                <w:szCs w:val="28"/>
              </w:rPr>
            </w:pPr>
          </w:p>
          <w:p w:rsidR="001A2C6F" w:rsidRDefault="00555E5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Грудень</w:t>
            </w:r>
          </w:p>
          <w:p w:rsidR="001A2C6F" w:rsidRDefault="001A2C6F">
            <w:pPr>
              <w:jc w:val="center"/>
              <w:rPr>
                <w:rFonts w:ascii="Times New Roman" w:eastAsia="Times New Roman" w:hAnsi="Times New Roman" w:cs="Times New Roman"/>
                <w:sz w:val="28"/>
                <w:szCs w:val="28"/>
              </w:rPr>
            </w:pPr>
          </w:p>
          <w:p w:rsidR="001A2C6F" w:rsidRDefault="001A2C6F">
            <w:pPr>
              <w:jc w:val="center"/>
              <w:rPr>
                <w:rFonts w:ascii="Times New Roman" w:eastAsia="Times New Roman" w:hAnsi="Times New Roman" w:cs="Times New Roman"/>
                <w:sz w:val="28"/>
                <w:szCs w:val="28"/>
              </w:rPr>
            </w:pPr>
          </w:p>
          <w:p w:rsidR="001A2C6F" w:rsidRDefault="00555E5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Лютий</w:t>
            </w:r>
          </w:p>
        </w:tc>
        <w:tc>
          <w:tcPr>
            <w:tcW w:w="1985" w:type="dxa"/>
          </w:tcPr>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w:t>
            </w:r>
          </w:p>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мол.гр.</w:t>
            </w:r>
          </w:p>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w:t>
            </w:r>
          </w:p>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 гр.</w:t>
            </w:r>
          </w:p>
          <w:p w:rsidR="001A2C6F" w:rsidRDefault="001A2C6F">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w:t>
            </w:r>
          </w:p>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 гр.</w:t>
            </w:r>
          </w:p>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w:t>
            </w:r>
          </w:p>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 гр.</w:t>
            </w:r>
          </w:p>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w:t>
            </w:r>
          </w:p>
          <w:p w:rsidR="001A2C6F" w:rsidRDefault="00555E52">
            <w:pPr>
              <w:widowControl w:val="0"/>
              <w:shd w:val="clear" w:color="auto" w:fill="FFFFFF"/>
              <w:tabs>
                <w:tab w:val="left" w:pos="5270"/>
                <w:tab w:val="left" w:pos="6230"/>
              </w:tabs>
              <w:ind w:right="126"/>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 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1.10</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Діагностика стану емоційно-вольової сфери дітей ВПО та дітей ветеранів (за потребою) у групі:</w:t>
            </w:r>
          </w:p>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Методика виявлення дитячих страхів «Страхи в будиночках» (авт. – О.Захаров, М.Панфілова);</w:t>
            </w:r>
          </w:p>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Тест «Тривожність» (авт. – Р.Теммпл, В.Амен, М.Доркі);</w:t>
            </w:r>
          </w:p>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Методика «Драбинка» («Сходинки») (авт. – С.Якобсон, В.Щур).</w:t>
            </w:r>
          </w:p>
        </w:tc>
        <w:tc>
          <w:tcPr>
            <w:tcW w:w="2126"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Протягом року</w:t>
            </w:r>
          </w:p>
        </w:tc>
        <w:tc>
          <w:tcPr>
            <w:tcW w:w="1985" w:type="dxa"/>
          </w:tcPr>
          <w:p w:rsidR="001A2C6F" w:rsidRDefault="00555E52">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Діти ВПО</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1.11.</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Діагностика міжособистісних стосунків дітей дошкільного віку:</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«Два будиночки» (модифікація соціометричної процедури для дітей дошкільного віку)</w:t>
            </w:r>
          </w:p>
        </w:tc>
        <w:tc>
          <w:tcPr>
            <w:tcW w:w="2126"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Жовтень</w:t>
            </w:r>
          </w:p>
          <w:p w:rsidR="001A2C6F" w:rsidRDefault="001A2C6F">
            <w:pPr>
              <w:rPr>
                <w:rFonts w:ascii="Times New Roman" w:eastAsia="Times New Roman" w:hAnsi="Times New Roman" w:cs="Times New Roman"/>
                <w:sz w:val="28"/>
                <w:szCs w:val="28"/>
              </w:rPr>
            </w:pPr>
          </w:p>
        </w:tc>
        <w:tc>
          <w:tcPr>
            <w:tcW w:w="1985" w:type="dxa"/>
          </w:tcPr>
          <w:p w:rsidR="001A2C6F" w:rsidRDefault="00555E52">
            <w:pPr>
              <w:widowControl w:val="0"/>
              <w:shd w:val="clear" w:color="auto" w:fill="FFFFFF"/>
              <w:tabs>
                <w:tab w:val="left" w:pos="5270"/>
                <w:tab w:val="left" w:pos="6230"/>
              </w:tabs>
              <w:ind w:right="126"/>
              <w:rPr>
                <w:rFonts w:ascii="Times New Roman" w:eastAsia="Times New Roman" w:hAnsi="Times New Roman" w:cs="Times New Roman"/>
                <w:sz w:val="28"/>
                <w:szCs w:val="28"/>
              </w:rPr>
            </w:pPr>
            <w:r>
              <w:rPr>
                <w:rFonts w:ascii="Times New Roman" w:eastAsia="Times New Roman" w:hAnsi="Times New Roman" w:cs="Times New Roman"/>
                <w:sz w:val="28"/>
                <w:szCs w:val="28"/>
              </w:rPr>
              <w:t>Діти ст..гр.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w:t>
            </w:r>
          </w:p>
        </w:tc>
        <w:tc>
          <w:tcPr>
            <w:tcW w:w="44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Профілактика  </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Профілактика дезадаптації дітей, які почали відвідувати ЗДО (Пам’ятка «Легкий вступ до садочка. Поради для щасливого старту»).</w:t>
            </w:r>
          </w:p>
        </w:tc>
        <w:tc>
          <w:tcPr>
            <w:tcW w:w="2126" w:type="dxa"/>
          </w:tcPr>
          <w:p w:rsidR="001A2C6F" w:rsidRDefault="00555E5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Вересень</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мол. груп та новоприбулі діти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2.2.</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Профілактика агресивної поведінки, порушень у психічному та особистісному розвитку вихованців ЗДО (Ігри, спрямовані на зменшення агресивності в дитячому колективі).</w:t>
            </w:r>
          </w:p>
        </w:tc>
        <w:tc>
          <w:tcPr>
            <w:tcW w:w="2126" w:type="dxa"/>
          </w:tcPr>
          <w:p w:rsidR="001A2C6F" w:rsidRDefault="00555E5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Листопад</w:t>
            </w:r>
          </w:p>
          <w:p w:rsidR="001A2C6F" w:rsidRDefault="001A2C6F">
            <w:pPr>
              <w:jc w:val="center"/>
              <w:rPr>
                <w:rFonts w:ascii="Times New Roman" w:eastAsia="Times New Roman" w:hAnsi="Times New Roman" w:cs="Times New Roman"/>
                <w:color w:val="000000"/>
                <w:sz w:val="28"/>
                <w:szCs w:val="28"/>
              </w:rPr>
            </w:pP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усіх груп</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2.3.</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Профілактика дезадаптації майбутніх першокласників, забезпечення психологічної готовності до навчання в школі (Бесіда «Успішна підготовка дитини до школи»).</w:t>
            </w:r>
          </w:p>
        </w:tc>
        <w:tc>
          <w:tcPr>
            <w:tcW w:w="2126" w:type="dxa"/>
          </w:tcPr>
          <w:p w:rsidR="001A2C6F" w:rsidRDefault="00555E52">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Лютий</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Батьки </w:t>
            </w:r>
            <w:r>
              <w:rPr>
                <w:rFonts w:ascii="Times New Roman" w:eastAsia="Times New Roman" w:hAnsi="Times New Roman" w:cs="Times New Roman"/>
                <w:color w:val="000000"/>
                <w:sz w:val="28"/>
                <w:szCs w:val="28"/>
              </w:rPr>
              <w:t>ст. 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2.4.</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Профілактика стабілізації емоційної сфери з дітьми, які є вимушеними переселенцями із зони АТО, батьки яких служать в ЗСУ або є ветеранами:</w:t>
            </w:r>
          </w:p>
          <w:p w:rsidR="001A2C6F" w:rsidRDefault="00555E52">
            <w:pPr>
              <w:numPr>
                <w:ilvl w:val="0"/>
                <w:numId w:val="4"/>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Психологічна квест-гра «У пошуках Гарного настрою».</w:t>
            </w:r>
          </w:p>
          <w:p w:rsidR="001A2C6F" w:rsidRDefault="00555E52">
            <w:pPr>
              <w:numPr>
                <w:ilvl w:val="0"/>
                <w:numId w:val="4"/>
              </w:numPr>
              <w:pBdr>
                <w:top w:val="nil"/>
                <w:left w:val="nil"/>
                <w:bottom w:val="nil"/>
                <w:right w:val="nil"/>
                <w:between w:val="nil"/>
              </w:pBdr>
              <w:spacing w:after="200"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Заняття «Граючись долаємо стрес».</w:t>
            </w:r>
          </w:p>
        </w:tc>
        <w:tc>
          <w:tcPr>
            <w:tcW w:w="2126"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Протягом року</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усіх груп</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2.5.</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Проведення психологічних акцій та заходів до:</w:t>
            </w:r>
          </w:p>
          <w:p w:rsidR="001A2C6F" w:rsidRDefault="00555E52">
            <w:pPr>
              <w:numPr>
                <w:ilvl w:val="0"/>
                <w:numId w:val="2"/>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Всесвітнього дня </w:t>
            </w:r>
            <w:r>
              <w:rPr>
                <w:rFonts w:ascii="Times New Roman" w:eastAsia="Times New Roman" w:hAnsi="Times New Roman" w:cs="Times New Roman"/>
                <w:color w:val="000000"/>
                <w:sz w:val="28"/>
                <w:szCs w:val="28"/>
              </w:rPr>
              <w:lastRenderedPageBreak/>
              <w:t>ментального здоров’я (10 жовтня);</w:t>
            </w:r>
          </w:p>
          <w:p w:rsidR="001A2C6F" w:rsidRDefault="00555E52">
            <w:pPr>
              <w:numPr>
                <w:ilvl w:val="0"/>
                <w:numId w:val="2"/>
              </w:numPr>
              <w:pBdr>
                <w:top w:val="nil"/>
                <w:left w:val="nil"/>
                <w:bottom w:val="nil"/>
                <w:right w:val="nil"/>
                <w:between w:val="nil"/>
              </w:pBdr>
              <w:spacing w:line="276"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Всеукраїнської кампанії «16 днів проти насильства» (з 25 листопада до 10 грудня);</w:t>
            </w:r>
          </w:p>
          <w:p w:rsidR="001A2C6F" w:rsidRDefault="00555E52">
            <w:pPr>
              <w:numPr>
                <w:ilvl w:val="0"/>
                <w:numId w:val="2"/>
              </w:num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Тиждень безпеки дитини;</w:t>
            </w:r>
          </w:p>
          <w:p w:rsidR="001A2C6F" w:rsidRDefault="00555E52">
            <w:pPr>
              <w:numPr>
                <w:ilvl w:val="0"/>
                <w:numId w:val="2"/>
              </w:numP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Всесвітнього дня протидії булінгу (4 травня);</w:t>
            </w:r>
          </w:p>
          <w:p w:rsidR="001A2C6F" w:rsidRDefault="00555E52">
            <w:pPr>
              <w:numPr>
                <w:ilvl w:val="0"/>
                <w:numId w:val="2"/>
              </w:numPr>
              <w:pBdr>
                <w:top w:val="nil"/>
                <w:left w:val="nil"/>
                <w:bottom w:val="nil"/>
                <w:right w:val="nil"/>
                <w:between w:val="nil"/>
              </w:pBdr>
              <w:spacing w:line="276"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Місячник обізнаності про ментальне здоров'я.</w:t>
            </w:r>
          </w:p>
        </w:tc>
        <w:tc>
          <w:tcPr>
            <w:tcW w:w="2126" w:type="dxa"/>
          </w:tcPr>
          <w:p w:rsidR="001A2C6F" w:rsidRDefault="001A2C6F">
            <w:pPr>
              <w:ind w:left="-120"/>
              <w:jc w:val="center"/>
              <w:rPr>
                <w:rFonts w:ascii="Times New Roman" w:eastAsia="Times New Roman" w:hAnsi="Times New Roman" w:cs="Times New Roman"/>
                <w:sz w:val="28"/>
                <w:szCs w:val="28"/>
              </w:rPr>
            </w:pPr>
          </w:p>
          <w:p w:rsidR="001A2C6F" w:rsidRDefault="001A2C6F">
            <w:pPr>
              <w:ind w:left="-120"/>
              <w:jc w:val="center"/>
              <w:rPr>
                <w:rFonts w:ascii="Times New Roman" w:eastAsia="Times New Roman" w:hAnsi="Times New Roman" w:cs="Times New Roman"/>
                <w:sz w:val="28"/>
                <w:szCs w:val="28"/>
              </w:rPr>
            </w:pPr>
          </w:p>
          <w:p w:rsidR="001A2C6F" w:rsidRDefault="001A2C6F">
            <w:pPr>
              <w:ind w:left="-120"/>
              <w:jc w:val="center"/>
              <w:rPr>
                <w:rFonts w:ascii="Times New Roman" w:eastAsia="Times New Roman" w:hAnsi="Times New Roman" w:cs="Times New Roman"/>
                <w:sz w:val="28"/>
                <w:szCs w:val="28"/>
              </w:rPr>
            </w:pPr>
          </w:p>
          <w:p w:rsidR="001A2C6F" w:rsidRDefault="00555E52">
            <w:pPr>
              <w:ind w:left="-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Жовтень</w:t>
            </w:r>
          </w:p>
          <w:p w:rsidR="001A2C6F" w:rsidRDefault="001A2C6F">
            <w:pPr>
              <w:ind w:left="-120"/>
              <w:jc w:val="center"/>
              <w:rPr>
                <w:rFonts w:ascii="Times New Roman" w:eastAsia="Times New Roman" w:hAnsi="Times New Roman" w:cs="Times New Roman"/>
                <w:sz w:val="28"/>
                <w:szCs w:val="28"/>
              </w:rPr>
            </w:pPr>
          </w:p>
          <w:p w:rsidR="001A2C6F" w:rsidRDefault="001A2C6F">
            <w:pPr>
              <w:ind w:left="-120"/>
              <w:jc w:val="center"/>
              <w:rPr>
                <w:rFonts w:ascii="Times New Roman" w:eastAsia="Times New Roman" w:hAnsi="Times New Roman" w:cs="Times New Roman"/>
                <w:sz w:val="28"/>
                <w:szCs w:val="28"/>
              </w:rPr>
            </w:pPr>
          </w:p>
          <w:p w:rsidR="001A2C6F" w:rsidRDefault="00555E52">
            <w:pPr>
              <w:ind w:left="-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Листопад-</w:t>
            </w:r>
          </w:p>
          <w:p w:rsidR="001A2C6F" w:rsidRDefault="00555E52">
            <w:pPr>
              <w:ind w:left="-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грудень</w:t>
            </w:r>
          </w:p>
          <w:p w:rsidR="001A2C6F" w:rsidRDefault="001A2C6F">
            <w:pPr>
              <w:ind w:left="-120"/>
              <w:jc w:val="center"/>
              <w:rPr>
                <w:rFonts w:ascii="Times New Roman" w:eastAsia="Times New Roman" w:hAnsi="Times New Roman" w:cs="Times New Roman"/>
                <w:sz w:val="28"/>
                <w:szCs w:val="28"/>
              </w:rPr>
            </w:pPr>
          </w:p>
          <w:p w:rsidR="001A2C6F" w:rsidRDefault="00555E52">
            <w:pPr>
              <w:ind w:left="-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Квітень </w:t>
            </w:r>
          </w:p>
          <w:p w:rsidR="001A2C6F" w:rsidRDefault="00555E52">
            <w:pPr>
              <w:ind w:left="-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Травень</w:t>
            </w:r>
          </w:p>
          <w:p w:rsidR="001A2C6F" w:rsidRDefault="001A2C6F">
            <w:pPr>
              <w:ind w:left="-120"/>
              <w:jc w:val="center"/>
              <w:rPr>
                <w:rFonts w:ascii="Times New Roman" w:eastAsia="Times New Roman" w:hAnsi="Times New Roman" w:cs="Times New Roman"/>
                <w:sz w:val="28"/>
                <w:szCs w:val="28"/>
              </w:rPr>
            </w:pPr>
          </w:p>
          <w:p w:rsidR="001A2C6F" w:rsidRDefault="001A2C6F">
            <w:pPr>
              <w:ind w:left="-120"/>
              <w:jc w:val="center"/>
              <w:rPr>
                <w:rFonts w:ascii="Times New Roman" w:eastAsia="Times New Roman" w:hAnsi="Times New Roman" w:cs="Times New Roman"/>
                <w:sz w:val="28"/>
                <w:szCs w:val="28"/>
              </w:rPr>
            </w:pPr>
          </w:p>
          <w:p w:rsidR="001A2C6F" w:rsidRDefault="00555E52">
            <w:pPr>
              <w:ind w:left="-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Травень</w:t>
            </w:r>
          </w:p>
        </w:tc>
        <w:tc>
          <w:tcPr>
            <w:tcW w:w="1985" w:type="dxa"/>
          </w:tcPr>
          <w:p w:rsidR="001A2C6F" w:rsidRDefault="001A2C6F">
            <w:pPr>
              <w:widowControl w:val="0"/>
              <w:shd w:val="clear" w:color="auto" w:fill="FFFFFF"/>
              <w:tabs>
                <w:tab w:val="left" w:pos="5270"/>
                <w:tab w:val="left" w:pos="6230"/>
              </w:tabs>
              <w:ind w:left="-120" w:right="120" w:firstLine="20"/>
              <w:jc w:val="center"/>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left="-120" w:right="120" w:firstLine="20"/>
              <w:jc w:val="center"/>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left="-120" w:right="120" w:firstLine="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Батьки, діти та педагоги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2.6.</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Семінар для педагогів «Профілактика емоційного та професійного вигорання».</w:t>
            </w:r>
          </w:p>
        </w:tc>
        <w:tc>
          <w:tcPr>
            <w:tcW w:w="2126" w:type="dxa"/>
          </w:tcPr>
          <w:p w:rsidR="001A2C6F" w:rsidRDefault="00555E52">
            <w:pPr>
              <w:ind w:left="-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Квітень</w:t>
            </w:r>
          </w:p>
        </w:tc>
        <w:tc>
          <w:tcPr>
            <w:tcW w:w="1985" w:type="dxa"/>
          </w:tcPr>
          <w:p w:rsidR="001A2C6F" w:rsidRDefault="00555E52">
            <w:pPr>
              <w:widowControl w:val="0"/>
              <w:shd w:val="clear" w:color="auto" w:fill="FFFFFF"/>
              <w:tabs>
                <w:tab w:val="left" w:pos="5270"/>
                <w:tab w:val="left" w:pos="6230"/>
              </w:tabs>
              <w:ind w:left="-120" w:right="120" w:firstLine="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Педагоги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2.7.</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Профілактика насильства щодо дітей (Лекція для батьків «Виховання без покарання»).</w:t>
            </w:r>
          </w:p>
        </w:tc>
        <w:tc>
          <w:tcPr>
            <w:tcW w:w="2126" w:type="dxa"/>
          </w:tcPr>
          <w:p w:rsidR="001A2C6F" w:rsidRDefault="00555E52">
            <w:pPr>
              <w:ind w:left="-1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Листопад</w:t>
            </w:r>
          </w:p>
        </w:tc>
        <w:tc>
          <w:tcPr>
            <w:tcW w:w="1985" w:type="dxa"/>
          </w:tcPr>
          <w:p w:rsidR="001A2C6F" w:rsidRDefault="00555E52">
            <w:pPr>
              <w:widowControl w:val="0"/>
              <w:shd w:val="clear" w:color="auto" w:fill="FFFFFF"/>
              <w:tabs>
                <w:tab w:val="left" w:pos="5270"/>
                <w:tab w:val="left" w:pos="6230"/>
              </w:tabs>
              <w:ind w:left="-120" w:right="120" w:firstLine="2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Батьки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3.</w:t>
            </w:r>
          </w:p>
        </w:tc>
        <w:tc>
          <w:tcPr>
            <w:tcW w:w="44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Корекція</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w:t>
            </w:r>
          </w:p>
        </w:tc>
        <w:tc>
          <w:tcPr>
            <w:tcW w:w="4459" w:type="dxa"/>
          </w:tcPr>
          <w:p w:rsidR="001A2C6F" w:rsidRDefault="00555E52">
            <w:pPr>
              <w:tabs>
                <w:tab w:val="left" w:pos="1245"/>
              </w:tabs>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Корекція за результатами діагностики – діти, які мають емоційні порушення (Програма корекційно-розвивальних занять </w:t>
            </w:r>
          </w:p>
          <w:p w:rsidR="001A2C6F" w:rsidRDefault="00555E52">
            <w:pPr>
              <w:tabs>
                <w:tab w:val="left" w:pos="1245"/>
              </w:tabs>
              <w:rPr>
                <w:rFonts w:ascii="Times New Roman" w:eastAsia="Times New Roman" w:hAnsi="Times New Roman" w:cs="Times New Roman"/>
                <w:sz w:val="28"/>
                <w:szCs w:val="28"/>
              </w:rPr>
            </w:pPr>
            <w:r>
              <w:rPr>
                <w:rFonts w:ascii="Times New Roman" w:eastAsia="Times New Roman" w:hAnsi="Times New Roman" w:cs="Times New Roman"/>
                <w:sz w:val="28"/>
                <w:szCs w:val="28"/>
              </w:rPr>
              <w:t>«Кольорові емоції»)</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Листопад - Квітень</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сер. 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w:t>
            </w:r>
          </w:p>
        </w:tc>
        <w:tc>
          <w:tcPr>
            <w:tcW w:w="4459" w:type="dxa"/>
          </w:tcPr>
          <w:p w:rsidR="001A2C6F" w:rsidRDefault="00555E52">
            <w:pPr>
              <w:tabs>
                <w:tab w:val="left" w:pos="1245"/>
              </w:tabs>
              <w:rPr>
                <w:rFonts w:ascii="Times New Roman" w:eastAsia="Times New Roman" w:hAnsi="Times New Roman" w:cs="Times New Roman"/>
                <w:sz w:val="28"/>
                <w:szCs w:val="28"/>
              </w:rPr>
            </w:pPr>
            <w:r>
              <w:rPr>
                <w:rFonts w:ascii="Times New Roman" w:eastAsia="Times New Roman" w:hAnsi="Times New Roman" w:cs="Times New Roman"/>
                <w:sz w:val="28"/>
                <w:szCs w:val="28"/>
              </w:rPr>
              <w:t>Корекція за результатами діагностики  рівня розвитку пізнавальних здібностей  (Корекційно-розвивальна програма</w:t>
            </w:r>
          </w:p>
          <w:p w:rsidR="001A2C6F" w:rsidRDefault="00555E52">
            <w:pPr>
              <w:tabs>
                <w:tab w:val="left" w:pos="1245"/>
              </w:tabs>
              <w:rPr>
                <w:rFonts w:ascii="Times New Roman" w:eastAsia="Times New Roman" w:hAnsi="Times New Roman" w:cs="Times New Roman"/>
                <w:sz w:val="28"/>
                <w:szCs w:val="28"/>
              </w:rPr>
            </w:pPr>
            <w:r>
              <w:rPr>
                <w:rFonts w:ascii="Times New Roman" w:eastAsia="Times New Roman" w:hAnsi="Times New Roman" w:cs="Times New Roman"/>
                <w:sz w:val="28"/>
                <w:szCs w:val="28"/>
              </w:rPr>
              <w:t>«Розвиток пізнавальних процесів у дошкільників» Порошняк А.А.)</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Березень - Квітень</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сер. 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3.3.</w:t>
            </w:r>
          </w:p>
        </w:tc>
        <w:tc>
          <w:tcPr>
            <w:tcW w:w="4459" w:type="dxa"/>
          </w:tcPr>
          <w:p w:rsidR="001A2C6F" w:rsidRDefault="00555E52">
            <w:pPr>
              <w:tabs>
                <w:tab w:val="left" w:pos="1245"/>
              </w:tabs>
              <w:rPr>
                <w:rFonts w:ascii="Times New Roman" w:eastAsia="Times New Roman" w:hAnsi="Times New Roman" w:cs="Times New Roman"/>
                <w:sz w:val="34"/>
                <w:szCs w:val="34"/>
              </w:rPr>
            </w:pPr>
            <w:r>
              <w:rPr>
                <w:rFonts w:ascii="Times New Roman" w:eastAsia="Times New Roman" w:hAnsi="Times New Roman" w:cs="Times New Roman"/>
                <w:sz w:val="28"/>
                <w:szCs w:val="28"/>
              </w:rPr>
              <w:t xml:space="preserve">Індивідуальні і індивідуально-групові корекційні заняття з дітьми, які за результатами діагностики мають низький ступінь готовності до школи – співпраця з батьками і педагогами по формуванню навчальних навичок («Психологічний супровід формування готовності дошкільників до навчання у школі»,  Тірошко Т.І.,). </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Листопад- Квітень</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ст. 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p>
        </w:tc>
        <w:tc>
          <w:tcPr>
            <w:tcW w:w="4459" w:type="dxa"/>
          </w:tcPr>
          <w:p w:rsidR="001A2C6F" w:rsidRDefault="00555E52">
            <w:pPr>
              <w:tabs>
                <w:tab w:val="left" w:pos="1245"/>
              </w:tabs>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Корекція за результатами діагностики  рівня адаптації («Ігровий тренінг для адаптації дітей» Крюкова ). </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Жовтень - Березень</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Діти ран. і мол. 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lastRenderedPageBreak/>
              <w:t>3.5.</w:t>
            </w:r>
          </w:p>
        </w:tc>
        <w:tc>
          <w:tcPr>
            <w:tcW w:w="4459" w:type="dxa"/>
          </w:tcPr>
          <w:p w:rsidR="001A2C6F" w:rsidRDefault="00555E52">
            <w:pPr>
              <w:tabs>
                <w:tab w:val="left" w:pos="1245"/>
              </w:tabs>
              <w:rPr>
                <w:rFonts w:ascii="Times New Roman" w:eastAsia="Times New Roman" w:hAnsi="Times New Roman" w:cs="Times New Roman"/>
                <w:sz w:val="28"/>
                <w:szCs w:val="28"/>
              </w:rPr>
            </w:pPr>
            <w:r>
              <w:rPr>
                <w:rFonts w:ascii="Times New Roman" w:eastAsia="Times New Roman" w:hAnsi="Times New Roman" w:cs="Times New Roman"/>
                <w:sz w:val="28"/>
                <w:szCs w:val="28"/>
              </w:rPr>
              <w:t>Корекція за потребою для дітей, що є ВПО («У надійних обіймах», Залеська О. В.)</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Діти ВПО</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4.</w:t>
            </w:r>
          </w:p>
        </w:tc>
        <w:tc>
          <w:tcPr>
            <w:tcW w:w="44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Навчальна діяльність </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w:t>
            </w:r>
          </w:p>
        </w:tc>
        <w:tc>
          <w:tcPr>
            <w:tcW w:w="4459"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5.</w:t>
            </w:r>
          </w:p>
        </w:tc>
        <w:tc>
          <w:tcPr>
            <w:tcW w:w="44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Консультування</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5.1.</w:t>
            </w:r>
          </w:p>
        </w:tc>
        <w:tc>
          <w:tcPr>
            <w:tcW w:w="4459" w:type="dxa"/>
          </w:tcPr>
          <w:p w:rsidR="001A2C6F" w:rsidRDefault="00555E52">
            <w:pPr>
              <w:rPr>
                <w:rFonts w:ascii="Times New Roman" w:eastAsia="Times New Roman" w:hAnsi="Times New Roman" w:cs="Times New Roman"/>
                <w:i/>
                <w:sz w:val="28"/>
                <w:szCs w:val="28"/>
              </w:rPr>
            </w:pPr>
            <w:r>
              <w:rPr>
                <w:rFonts w:ascii="Times New Roman" w:eastAsia="Times New Roman" w:hAnsi="Times New Roman" w:cs="Times New Roman"/>
                <w:i/>
                <w:sz w:val="28"/>
                <w:szCs w:val="28"/>
              </w:rPr>
              <w:t>Робота з педпрацівниками</w:t>
            </w:r>
            <w:r>
              <w:rPr>
                <w:rFonts w:ascii="Times New Roman" w:eastAsia="Times New Roman" w:hAnsi="Times New Roman" w:cs="Times New Roman"/>
                <w:sz w:val="28"/>
                <w:szCs w:val="28"/>
              </w:rPr>
              <w:t>:</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Індивідуальні консультації з працівниками ЗДО з психолого-педагогічних, особистих проблем та стабілізації емоційного стану.</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Адміністрація, вихователі, технічний персонал</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5.2.</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Консультації для спеціалістів ЗДО:</w:t>
            </w:r>
          </w:p>
          <w:p w:rsidR="001A2C6F" w:rsidRDefault="00555E52">
            <w:pPr>
              <w:numPr>
                <w:ilvl w:val="0"/>
                <w:numId w:val="8"/>
              </w:numPr>
              <w:pBdr>
                <w:top w:val="nil"/>
                <w:left w:val="nil"/>
                <w:bottom w:val="nil"/>
                <w:right w:val="nil"/>
                <w:between w:val="nil"/>
              </w:pBdr>
              <w:jc w:val="both"/>
              <w:rPr>
                <w:rFonts w:ascii="Times New Roman" w:eastAsia="Times New Roman" w:hAnsi="Times New Roman" w:cs="Times New Roman"/>
                <w:color w:val="222222"/>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222222"/>
                <w:sz w:val="28"/>
                <w:szCs w:val="28"/>
              </w:rPr>
              <w:t>Відновлення власних ресурсів: важливість та практичні рекомендації для педагогів.</w:t>
            </w:r>
          </w:p>
          <w:p w:rsidR="001A2C6F" w:rsidRDefault="00555E52">
            <w:pPr>
              <w:numPr>
                <w:ilvl w:val="0"/>
                <w:numId w:val="8"/>
              </w:numPr>
              <w:pBdr>
                <w:top w:val="nil"/>
                <w:left w:val="nil"/>
                <w:bottom w:val="nil"/>
                <w:right w:val="nil"/>
                <w:between w:val="nil"/>
              </w:pBdr>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w:t>
            </w:r>
            <w:r>
              <w:rPr>
                <w:rFonts w:ascii="Times New Roman" w:eastAsia="Times New Roman" w:hAnsi="Times New Roman" w:cs="Times New Roman"/>
                <w:color w:val="222222"/>
                <w:sz w:val="28"/>
                <w:szCs w:val="28"/>
              </w:rPr>
              <w:t>Профілактика і подолання професійного вигорання</w:t>
            </w:r>
            <w:r>
              <w:rPr>
                <w:rFonts w:ascii="Times New Roman" w:eastAsia="Times New Roman" w:hAnsi="Times New Roman" w:cs="Times New Roman"/>
                <w:color w:val="000000"/>
                <w:sz w:val="28"/>
                <w:szCs w:val="28"/>
              </w:rPr>
              <w:t>».</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Жовтень</w:t>
            </w: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Березень</w:t>
            </w:r>
          </w:p>
        </w:tc>
        <w:tc>
          <w:tcPr>
            <w:tcW w:w="1985" w:type="dxa"/>
          </w:tcPr>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Педагоги</w:t>
            </w: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5.3.</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Групові консультації для вихователів:</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Як сформувати психологічну стійкість педагогів у складних обставинах?.</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«Щоденна турбота про ментальне здоров’я дитини: що це і як?».</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Вересень</w:t>
            </w: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Квітен</w:t>
            </w:r>
            <w:r>
              <w:rPr>
                <w:rFonts w:ascii="Times New Roman" w:eastAsia="Times New Roman" w:hAnsi="Times New Roman" w:cs="Times New Roman"/>
                <w:sz w:val="28"/>
                <w:szCs w:val="28"/>
              </w:rPr>
              <w:t>ь</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Лютий</w:t>
            </w: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Педагоги</w:t>
            </w: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Педагоги</w:t>
            </w: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5.4.</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Підготувати :</w:t>
            </w:r>
          </w:p>
          <w:p w:rsidR="001A2C6F" w:rsidRDefault="00555E5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буклет «Особливості сенсорного розвитку дошкільників».</w:t>
            </w:r>
          </w:p>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буклет «Як правильно спілкуватися з дітьми і як Ви це робите?»</w:t>
            </w:r>
          </w:p>
        </w:tc>
        <w:tc>
          <w:tcPr>
            <w:tcW w:w="2126" w:type="dxa"/>
          </w:tcPr>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Грудень</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Листопад</w:t>
            </w:r>
          </w:p>
        </w:tc>
        <w:tc>
          <w:tcPr>
            <w:tcW w:w="1985" w:type="dxa"/>
          </w:tcPr>
          <w:p w:rsidR="001A2C6F" w:rsidRDefault="001A2C6F">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Батьки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5.5.</w:t>
            </w:r>
          </w:p>
        </w:tc>
        <w:tc>
          <w:tcPr>
            <w:tcW w:w="4459" w:type="dxa"/>
          </w:tcPr>
          <w:p w:rsidR="001A2C6F" w:rsidRDefault="00555E52">
            <w:pPr>
              <w:rPr>
                <w:rFonts w:ascii="Times New Roman" w:eastAsia="Times New Roman" w:hAnsi="Times New Roman" w:cs="Times New Roman"/>
                <w:i/>
                <w:color w:val="333333"/>
                <w:sz w:val="28"/>
                <w:szCs w:val="28"/>
              </w:rPr>
            </w:pPr>
            <w:r>
              <w:rPr>
                <w:rFonts w:ascii="Times New Roman" w:eastAsia="Times New Roman" w:hAnsi="Times New Roman" w:cs="Times New Roman"/>
                <w:color w:val="000000"/>
                <w:sz w:val="28"/>
                <w:szCs w:val="28"/>
              </w:rPr>
              <w:t>Консультації по запиту батьків, педагогів, адміністрації.</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rPr>
                <w:rFonts w:ascii="Times New Roman" w:eastAsia="Times New Roman" w:hAnsi="Times New Roman" w:cs="Times New Roman"/>
                <w:color w:val="333333"/>
                <w:sz w:val="28"/>
                <w:szCs w:val="28"/>
              </w:rPr>
            </w:pPr>
            <w:r>
              <w:rPr>
                <w:rFonts w:ascii="Times New Roman" w:eastAsia="Times New Roman" w:hAnsi="Times New Roman" w:cs="Times New Roman"/>
                <w:color w:val="333333"/>
                <w:sz w:val="28"/>
                <w:szCs w:val="28"/>
              </w:rPr>
              <w:t>Батьки, педагоги, адміністрація</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5.6.</w:t>
            </w:r>
          </w:p>
        </w:tc>
        <w:tc>
          <w:tcPr>
            <w:tcW w:w="4459" w:type="dxa"/>
          </w:tcPr>
          <w:p w:rsidR="001A2C6F" w:rsidRDefault="00555E52">
            <w:pPr>
              <w:jc w:val="both"/>
              <w:rPr>
                <w:rFonts w:ascii="Times New Roman" w:eastAsia="Times New Roman" w:hAnsi="Times New Roman" w:cs="Times New Roman"/>
                <w:i/>
                <w:sz w:val="28"/>
                <w:szCs w:val="28"/>
              </w:rPr>
            </w:pPr>
            <w:r>
              <w:rPr>
                <w:rFonts w:ascii="Times New Roman" w:eastAsia="Times New Roman" w:hAnsi="Times New Roman" w:cs="Times New Roman"/>
                <w:i/>
                <w:sz w:val="28"/>
                <w:szCs w:val="28"/>
              </w:rPr>
              <w:t>Робота з батьками:</w:t>
            </w:r>
          </w:p>
          <w:p w:rsidR="001A2C6F" w:rsidRDefault="00555E52">
            <w:pPr>
              <w:jc w:val="both"/>
              <w:rPr>
                <w:rFonts w:ascii="Times New Roman" w:eastAsia="Times New Roman" w:hAnsi="Times New Roman" w:cs="Times New Roman"/>
                <w:i/>
                <w:sz w:val="28"/>
                <w:szCs w:val="28"/>
              </w:rPr>
            </w:pPr>
            <w:r>
              <w:rPr>
                <w:rFonts w:ascii="Times New Roman" w:eastAsia="Times New Roman" w:hAnsi="Times New Roman" w:cs="Times New Roman"/>
                <w:sz w:val="28"/>
                <w:szCs w:val="28"/>
              </w:rPr>
              <w:t>Допомога в налагодженні постійних психолого-педагогічних взаєминах з вихователями, підвищенні психологічної компетентності, що сприятиме кращому розумінню батьками себе, своєї ролі у житті дитини й позитивному ставленні до неї.</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5.7.</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Індивідуальні консультації для </w:t>
            </w:r>
            <w:r>
              <w:rPr>
                <w:rFonts w:ascii="Times New Roman" w:eastAsia="Times New Roman" w:hAnsi="Times New Roman" w:cs="Times New Roman"/>
                <w:sz w:val="28"/>
                <w:szCs w:val="28"/>
              </w:rPr>
              <w:lastRenderedPageBreak/>
              <w:t>батьків з питань розвитку і виховання дитини.</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Протягом </w:t>
            </w:r>
            <w:r>
              <w:rPr>
                <w:rFonts w:ascii="Times New Roman" w:eastAsia="Times New Roman" w:hAnsi="Times New Roman" w:cs="Times New Roman"/>
                <w:color w:val="000000"/>
                <w:sz w:val="28"/>
                <w:szCs w:val="28"/>
              </w:rPr>
              <w:lastRenderedPageBreak/>
              <w:t>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Батьки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5.8.</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Консультації для дітей батьків раннього віку – допомога в зменшенні психічного  навантаження під час періоду адаптації (взаємини з дитиною у цей період, режим дня, взаємини батьків з вихователями).</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 дітей раннього віку</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5.9.</w:t>
            </w:r>
          </w:p>
        </w:tc>
        <w:tc>
          <w:tcPr>
            <w:tcW w:w="4459" w:type="dxa"/>
          </w:tcPr>
          <w:p w:rsidR="001A2C6F" w:rsidRDefault="00555E52">
            <w:pPr>
              <w:rPr>
                <w:rFonts w:ascii="Times New Roman" w:eastAsia="Times New Roman" w:hAnsi="Times New Roman" w:cs="Times New Roman"/>
                <w:i/>
                <w:sz w:val="28"/>
                <w:szCs w:val="28"/>
              </w:rPr>
            </w:pPr>
            <w:r>
              <w:rPr>
                <w:rFonts w:ascii="Times New Roman" w:eastAsia="Times New Roman" w:hAnsi="Times New Roman" w:cs="Times New Roman"/>
                <w:sz w:val="28"/>
                <w:szCs w:val="28"/>
              </w:rPr>
              <w:t>Бесіди за результатами дослідження психологічної готовності до школи. Приділити особливу увагу батькам, діти яких мають низький рівень психологічної готовності до школи.</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Травень</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 дітей старшої групи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5.10.</w:t>
            </w:r>
          </w:p>
        </w:tc>
        <w:tc>
          <w:tcPr>
            <w:tcW w:w="4459" w:type="dxa"/>
          </w:tcPr>
          <w:p w:rsidR="001A2C6F" w:rsidRDefault="00555E52">
            <w:pPr>
              <w:pBdr>
                <w:top w:val="nil"/>
                <w:left w:val="nil"/>
                <w:bottom w:val="nil"/>
                <w:right w:val="nil"/>
                <w:between w:val="nil"/>
              </w:pBd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Консультації з питань підвищеної тривожності, стресу та втрати.</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 та педагоги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6.</w:t>
            </w:r>
          </w:p>
        </w:tc>
        <w:tc>
          <w:tcPr>
            <w:tcW w:w="44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Просвіта</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6.1.</w:t>
            </w:r>
          </w:p>
        </w:tc>
        <w:tc>
          <w:tcPr>
            <w:tcW w:w="4459" w:type="dxa"/>
          </w:tcPr>
          <w:p w:rsidR="001A2C6F" w:rsidRDefault="00555E52">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Робота з педпрацівниками:</w:t>
            </w:r>
          </w:p>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1.Практична допомога вихователям у створенні розвивального середовища та сприятливого психологічного клімату у групах (застосування методу психолого-педагогічного спостереження за взаєминами дітей; надавати допомогу в організації життєдіяльності дітей, у проведенні індивідуальної роботи; надавати допомогу у залученні батьків до співпраці).</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Протягом року </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Педагоги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6.2.</w:t>
            </w:r>
          </w:p>
        </w:tc>
        <w:tc>
          <w:tcPr>
            <w:tcW w:w="4459" w:type="dxa"/>
          </w:tcPr>
          <w:p w:rsidR="001A2C6F" w:rsidRDefault="00555E52">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Робота з батьками:</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Систематичне висвітлювання в батьківських куточках актуальних проблем розвитку і виховання малюка:</w:t>
            </w:r>
          </w:p>
          <w:p w:rsidR="001A2C6F" w:rsidRDefault="00555E52">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Труднощі адаптації до дитячого садка.</w:t>
            </w:r>
          </w:p>
          <w:p w:rsidR="001A2C6F" w:rsidRDefault="00555E52">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Чому дитину треба навчати гратися?</w:t>
            </w:r>
          </w:p>
          <w:p w:rsidR="001A2C6F" w:rsidRDefault="00555E52">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Піднімаємо самооцінку дитини.</w:t>
            </w:r>
          </w:p>
          <w:p w:rsidR="001A2C6F" w:rsidRDefault="00555E52">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Ментальне здоров’я дитини: як допомогти малюку бути </w:t>
            </w:r>
            <w:r>
              <w:rPr>
                <w:rFonts w:ascii="Times New Roman" w:eastAsia="Times New Roman" w:hAnsi="Times New Roman" w:cs="Times New Roman"/>
                <w:sz w:val="28"/>
                <w:szCs w:val="28"/>
              </w:rPr>
              <w:lastRenderedPageBreak/>
              <w:t>емоційно стійким?</w:t>
            </w:r>
          </w:p>
          <w:p w:rsidR="001A2C6F" w:rsidRDefault="00555E52">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Дитина дошкільного віку в Інтернеті: про безпеку для батьків.</w:t>
            </w:r>
          </w:p>
          <w:p w:rsidR="001A2C6F" w:rsidRDefault="00555E52">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Боятися нормально: як допомогти дитині подолати страх?</w:t>
            </w:r>
          </w:p>
          <w:p w:rsidR="001A2C6F" w:rsidRDefault="00555E52">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 таке сенсорика і чому потрібно її розвивати?</w:t>
            </w:r>
          </w:p>
          <w:p w:rsidR="001A2C6F" w:rsidRDefault="00555E52">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Що таке емоційний інтелект і чому потрібно його розвивати?</w:t>
            </w:r>
          </w:p>
          <w:p w:rsidR="001A2C6F" w:rsidRDefault="00555E52">
            <w:pPr>
              <w:numPr>
                <w:ilvl w:val="0"/>
                <w:numId w:val="3"/>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Техніки щоб заспокоїти себе та дитину.</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 та педагоги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6.3.</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Виступи на загальних батьківських зборах:</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«Адаптація дитини в закладі»;</w:t>
            </w:r>
          </w:p>
          <w:p w:rsidR="001A2C6F" w:rsidRDefault="001A2C6F">
            <w:pPr>
              <w:rPr>
                <w:rFonts w:ascii="Times New Roman" w:eastAsia="Times New Roman" w:hAnsi="Times New Roman" w:cs="Times New Roman"/>
                <w:sz w:val="28"/>
                <w:szCs w:val="28"/>
              </w:rPr>
            </w:pPr>
          </w:p>
          <w:p w:rsidR="001A2C6F" w:rsidRDefault="00555E52">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 «Тривога та страхи: допомагаємо дитині впоратись».</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«Готовність дитини до навчання у НУШ».</w:t>
            </w:r>
          </w:p>
        </w:tc>
        <w:tc>
          <w:tcPr>
            <w:tcW w:w="2126" w:type="dxa"/>
          </w:tcPr>
          <w:p w:rsidR="001A2C6F" w:rsidRDefault="001A2C6F">
            <w:pPr>
              <w:widowControl w:val="0"/>
              <w:shd w:val="clear" w:color="auto" w:fill="FFFFFF"/>
              <w:tabs>
                <w:tab w:val="left" w:pos="5270"/>
                <w:tab w:val="left" w:pos="6230"/>
              </w:tabs>
              <w:ind w:right="126"/>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sz w:val="28"/>
                <w:szCs w:val="28"/>
              </w:rPr>
            </w:pPr>
            <w:r>
              <w:rPr>
                <w:rFonts w:ascii="Times New Roman" w:eastAsia="Times New Roman" w:hAnsi="Times New Roman" w:cs="Times New Roman"/>
                <w:sz w:val="28"/>
                <w:szCs w:val="28"/>
              </w:rPr>
              <w:t>Вересень</w:t>
            </w: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sz w:val="28"/>
                <w:szCs w:val="28"/>
              </w:rPr>
            </w:pPr>
            <w:r>
              <w:rPr>
                <w:rFonts w:ascii="Times New Roman" w:eastAsia="Times New Roman" w:hAnsi="Times New Roman" w:cs="Times New Roman"/>
                <w:sz w:val="28"/>
                <w:szCs w:val="28"/>
              </w:rPr>
              <w:t>Січень</w:t>
            </w: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Травень</w:t>
            </w: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 мол.гр.</w:t>
            </w: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 сер.гр.</w:t>
            </w: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 ст. гр.</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6.4.</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Систематичне поновлення матеріалів папки-пересувки   для батьків «Батькам про психологічну готовність до школи».</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1272"/>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6.5.</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Взаємодія з батьками щодо питань розвитку дитини:</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Вікові особливості дітей 3-го року життя;</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Вікові особливості дітей 4-5 років;</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Старший дошкільний вік. Який він?;</w:t>
            </w: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Криза дітей 3 років (поради);   </w:t>
            </w:r>
          </w:p>
          <w:p w:rsidR="001A2C6F" w:rsidRDefault="001A2C6F">
            <w:pPr>
              <w:rPr>
                <w:rFonts w:ascii="Times New Roman" w:eastAsia="Times New Roman" w:hAnsi="Times New Roman" w:cs="Times New Roman"/>
                <w:sz w:val="28"/>
                <w:szCs w:val="28"/>
              </w:rPr>
            </w:pPr>
          </w:p>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 Криза дітей 7 років (поради);</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Листопад</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Жовтень</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Грудень</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Лютий</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Травень</w:t>
            </w: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Батьки </w:t>
            </w: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мол. гр.</w:t>
            </w: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Батьки сер. гр.</w:t>
            </w: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Батьки ст. гр.</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Батьки </w:t>
            </w: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мол. гр.</w:t>
            </w: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Батьки ст. гр.</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6.6.</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Взаємодія з батьками та педагогами члени родини, яких загинули, на війні та ВПО:</w:t>
            </w:r>
          </w:p>
          <w:p w:rsidR="001A2C6F" w:rsidRDefault="00555E52">
            <w:pPr>
              <w:numPr>
                <w:ilvl w:val="0"/>
                <w:numId w:val="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інформація для ВПО: «Як впоратися зі стресом внаслідок збройного конфлікту».</w:t>
            </w:r>
          </w:p>
          <w:p w:rsidR="001A2C6F" w:rsidRDefault="00555E52">
            <w:pPr>
              <w:numPr>
                <w:ilvl w:val="0"/>
                <w:numId w:val="7"/>
              </w:num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Пам’ятка «Дитина сумує </w:t>
            </w:r>
            <w:r>
              <w:rPr>
                <w:rFonts w:ascii="Times New Roman" w:eastAsia="Times New Roman" w:hAnsi="Times New Roman" w:cs="Times New Roman"/>
                <w:sz w:val="28"/>
                <w:szCs w:val="28"/>
              </w:rPr>
              <w:lastRenderedPageBreak/>
              <w:t>через втрату: як підтримати».</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Вересень</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Жовтень</w:t>
            </w: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rPr>
                <w:rFonts w:ascii="Times New Roman" w:eastAsia="Times New Roman" w:hAnsi="Times New Roman" w:cs="Times New Roman"/>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Батьки, педагоги</w:t>
            </w: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p>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sz w:val="28"/>
                <w:szCs w:val="28"/>
              </w:rPr>
            </w:pPr>
            <w:r>
              <w:rPr>
                <w:rFonts w:ascii="Times New Roman" w:eastAsia="Times New Roman" w:hAnsi="Times New Roman" w:cs="Times New Roman"/>
                <w:sz w:val="28"/>
                <w:szCs w:val="28"/>
              </w:rPr>
              <w:t>Батьки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7.</w:t>
            </w:r>
          </w:p>
        </w:tc>
        <w:tc>
          <w:tcPr>
            <w:tcW w:w="4459" w:type="dxa"/>
          </w:tcPr>
          <w:p w:rsidR="001A2C6F" w:rsidRDefault="00555E52">
            <w:pPr>
              <w:widowControl w:val="0"/>
              <w:shd w:val="clear" w:color="auto" w:fill="FFFFFF"/>
              <w:tabs>
                <w:tab w:val="left" w:pos="5270"/>
                <w:tab w:val="left" w:pos="6230"/>
              </w:tabs>
              <w:ind w:right="126"/>
              <w:rPr>
                <w:rFonts w:ascii="Times New Roman" w:eastAsia="Times New Roman" w:hAnsi="Times New Roman" w:cs="Times New Roman"/>
                <w:b/>
                <w:sz w:val="28"/>
                <w:szCs w:val="28"/>
              </w:rPr>
            </w:pPr>
            <w:r>
              <w:rPr>
                <w:rFonts w:ascii="Times New Roman" w:eastAsia="Times New Roman" w:hAnsi="Times New Roman" w:cs="Times New Roman"/>
                <w:b/>
                <w:sz w:val="28"/>
                <w:szCs w:val="28"/>
              </w:rPr>
              <w:t>Інше (організаційно-методична функція, зв’язки з громадськістю)</w:t>
            </w:r>
          </w:p>
        </w:tc>
        <w:tc>
          <w:tcPr>
            <w:tcW w:w="2126"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985"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Складання річного плану роботи.</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Серпень</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7.2.</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Складання  звіту.</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Травень</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7.3.</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до виступів на батьківських зборах, психолого-педагогічних семінарах, педагогічних нарадах.</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7.4.</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Організація психолого-педагогічної допомоги батькам або особам, які їх замінюють,  на основі інтеграції діяльності спеціалістів Консультативного центру.</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7.5.</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Розробка рекомендацій вихователям щодо розвитку і виховання дітей.</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7.6.</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Аналіз діагностичних даних. Оформлення висновків і рекомендацій для батьків, педагогів.</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7.7.</w:t>
            </w:r>
          </w:p>
        </w:tc>
        <w:tc>
          <w:tcPr>
            <w:tcW w:w="4459" w:type="dxa"/>
          </w:tcPr>
          <w:p w:rsidR="001A2C6F" w:rsidRDefault="00555E52">
            <w:pPr>
              <w:rPr>
                <w:rFonts w:ascii="Times New Roman" w:eastAsia="Times New Roman" w:hAnsi="Times New Roman" w:cs="Times New Roman"/>
                <w:sz w:val="28"/>
                <w:szCs w:val="28"/>
              </w:rPr>
            </w:pPr>
            <w:r>
              <w:rPr>
                <w:rFonts w:ascii="Times New Roman" w:eastAsia="Times New Roman" w:hAnsi="Times New Roman" w:cs="Times New Roman"/>
                <w:sz w:val="28"/>
                <w:szCs w:val="28"/>
              </w:rPr>
              <w:t>Підготовка психодіагностичного інструментарію (анкет, тестових бланків, наочного матеріалу).</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7.8.</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Вивчення фахової літератури, матеріалів періодичних видань.</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7.9.</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Виготовлення наочного матеріалу для корекції.</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7.10</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Самопідготовка, робота в бібліотеці.</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7.11</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Участь в навчально-методичних семінарах, відвідування ініціативної групи практичних психологів.</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7.12</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Зв’язки з громадськістю.</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7.13</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Оновлення психологічних куточків для батьків.</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7.14</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Вивчити умови виховання дітей в сім’ї, інтереси та вимоги родини щодо підготовки старших дошкільнят до школи.</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Протягом року</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r w:rsidR="001A2C6F">
        <w:trPr>
          <w:trHeight w:val="61"/>
        </w:trPr>
        <w:tc>
          <w:tcPr>
            <w:tcW w:w="959"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7.15</w:t>
            </w:r>
          </w:p>
        </w:tc>
        <w:tc>
          <w:tcPr>
            <w:tcW w:w="4459" w:type="dxa"/>
          </w:tcPr>
          <w:p w:rsidR="001A2C6F" w:rsidRDefault="00555E52">
            <w:pPr>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Організаційні роботи з адаптації дитини до умов дитячого садка.</w:t>
            </w:r>
          </w:p>
        </w:tc>
        <w:tc>
          <w:tcPr>
            <w:tcW w:w="2126"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 потреби</w:t>
            </w:r>
          </w:p>
        </w:tc>
        <w:tc>
          <w:tcPr>
            <w:tcW w:w="1985" w:type="dxa"/>
          </w:tcPr>
          <w:p w:rsidR="001A2C6F" w:rsidRDefault="00555E52">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 педагоги, батьки, діти.</w:t>
            </w:r>
          </w:p>
        </w:tc>
        <w:tc>
          <w:tcPr>
            <w:tcW w:w="1134" w:type="dxa"/>
          </w:tcPr>
          <w:p w:rsidR="001A2C6F" w:rsidRDefault="001A2C6F">
            <w:pPr>
              <w:widowControl w:val="0"/>
              <w:shd w:val="clear" w:color="auto" w:fill="FFFFFF"/>
              <w:tabs>
                <w:tab w:val="left" w:pos="5270"/>
                <w:tab w:val="left" w:pos="6230"/>
              </w:tabs>
              <w:ind w:right="126" w:firstLine="27"/>
              <w:rPr>
                <w:rFonts w:ascii="Times New Roman" w:eastAsia="Times New Roman" w:hAnsi="Times New Roman" w:cs="Times New Roman"/>
                <w:color w:val="000000"/>
                <w:sz w:val="28"/>
                <w:szCs w:val="28"/>
              </w:rPr>
            </w:pPr>
          </w:p>
        </w:tc>
      </w:tr>
    </w:tbl>
    <w:p w:rsidR="001A2C6F" w:rsidRDefault="001A2C6F"/>
    <w:p w:rsidR="001A2C6F" w:rsidRDefault="001A2C6F"/>
    <w:p w:rsidR="001A2C6F" w:rsidRDefault="001A2C6F">
      <w:pPr>
        <w:rPr>
          <w:rFonts w:ascii="Times New Roman" w:eastAsia="Times New Roman" w:hAnsi="Times New Roman" w:cs="Times New Roman"/>
          <w:sz w:val="28"/>
          <w:szCs w:val="28"/>
        </w:rPr>
      </w:pPr>
    </w:p>
    <w:p w:rsidR="001A2C6F" w:rsidRPr="00455ECB" w:rsidRDefault="00555E52">
      <w:pPr>
        <w:spacing w:after="0"/>
        <w:rPr>
          <w:rFonts w:ascii="Times New Roman" w:eastAsia="Times New Roman" w:hAnsi="Times New Roman" w:cs="Times New Roman"/>
          <w:sz w:val="28"/>
          <w:szCs w:val="28"/>
          <w:lang w:val="uk-UA"/>
        </w:rPr>
      </w:pPr>
      <w:r>
        <w:rPr>
          <w:rFonts w:ascii="Times New Roman" w:eastAsia="Times New Roman" w:hAnsi="Times New Roman" w:cs="Times New Roman"/>
          <w:sz w:val="28"/>
          <w:szCs w:val="28"/>
        </w:rPr>
        <w:t xml:space="preserve">Практичний психолог               _______________             </w:t>
      </w:r>
      <w:r w:rsidR="00455ECB">
        <w:rPr>
          <w:rFonts w:ascii="Times New Roman" w:eastAsia="Times New Roman" w:hAnsi="Times New Roman" w:cs="Times New Roman"/>
          <w:sz w:val="28"/>
          <w:szCs w:val="28"/>
          <w:lang w:val="uk-UA"/>
        </w:rPr>
        <w:t>Тетяна Кіхтенко</w:t>
      </w:r>
    </w:p>
    <w:p w:rsidR="001A2C6F" w:rsidRDefault="001A2C6F">
      <w:pPr>
        <w:spacing w:after="0" w:line="240" w:lineRule="auto"/>
        <w:rPr>
          <w:rFonts w:ascii="Times New Roman" w:eastAsia="Times New Roman" w:hAnsi="Times New Roman" w:cs="Times New Roman"/>
          <w:sz w:val="28"/>
          <w:szCs w:val="28"/>
        </w:rPr>
      </w:pPr>
    </w:p>
    <w:p w:rsidR="001A2C6F" w:rsidRDefault="001A2C6F"/>
    <w:sectPr w:rsidR="001A2C6F" w:rsidSect="004742D1">
      <w:footerReference w:type="default" r:id="rId8"/>
      <w:pgSz w:w="11906" w:h="16838"/>
      <w:pgMar w:top="850" w:right="850" w:bottom="850" w:left="1134" w:header="708" w:footer="708" w:gutter="0"/>
      <w:pgNumType w:start="1"/>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B693C" w:rsidRDefault="00DB693C">
      <w:pPr>
        <w:spacing w:after="0" w:line="240" w:lineRule="auto"/>
      </w:pPr>
      <w:r>
        <w:separator/>
      </w:r>
    </w:p>
  </w:endnote>
  <w:endnote w:type="continuationSeparator" w:id="1">
    <w:p w:rsidR="00DB693C" w:rsidRDefault="00DB693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2C6F" w:rsidRDefault="001A2C6F">
    <w:pPr>
      <w:pBdr>
        <w:top w:val="nil"/>
        <w:left w:val="nil"/>
        <w:bottom w:val="nil"/>
        <w:right w:val="nil"/>
        <w:between w:val="nil"/>
      </w:pBdr>
      <w:tabs>
        <w:tab w:val="center" w:pos="4819"/>
        <w:tab w:val="right" w:pos="9639"/>
      </w:tabs>
      <w:spacing w:after="0" w:line="240" w:lineRule="auto"/>
      <w:jc w:val="center"/>
      <w:rPr>
        <w:color w:val="000000"/>
      </w:rPr>
    </w:pPr>
  </w:p>
  <w:p w:rsidR="001A2C6F" w:rsidRDefault="001A2C6F">
    <w:pPr>
      <w:pBdr>
        <w:top w:val="nil"/>
        <w:left w:val="nil"/>
        <w:bottom w:val="nil"/>
        <w:right w:val="nil"/>
        <w:between w:val="nil"/>
      </w:pBdr>
      <w:tabs>
        <w:tab w:val="center" w:pos="4819"/>
        <w:tab w:val="right" w:pos="9639"/>
      </w:tabs>
      <w:spacing w:after="0" w:line="240" w:lineRule="auto"/>
      <w:rPr>
        <w:color w:val="00000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B693C" w:rsidRDefault="00DB693C">
      <w:pPr>
        <w:spacing w:after="0" w:line="240" w:lineRule="auto"/>
      </w:pPr>
      <w:r>
        <w:separator/>
      </w:r>
    </w:p>
  </w:footnote>
  <w:footnote w:type="continuationSeparator" w:id="1">
    <w:p w:rsidR="00DB693C" w:rsidRDefault="00DB693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633323"/>
    <w:multiLevelType w:val="multilevel"/>
    <w:tmpl w:val="08B4544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nsid w:val="03EB0295"/>
    <w:multiLevelType w:val="multilevel"/>
    <w:tmpl w:val="929296B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05DB5B59"/>
    <w:multiLevelType w:val="multilevel"/>
    <w:tmpl w:val="7BACE2D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nsid w:val="05F10D25"/>
    <w:multiLevelType w:val="multilevel"/>
    <w:tmpl w:val="D5FA5080"/>
    <w:lvl w:ilvl="0">
      <w:start w:val="1"/>
      <w:numFmt w:val="decimal"/>
      <w:lvlText w:val="%1."/>
      <w:lvlJc w:val="left"/>
      <w:pPr>
        <w:ind w:left="660" w:hanging="360"/>
      </w:pPr>
    </w:lvl>
    <w:lvl w:ilvl="1">
      <w:start w:val="1"/>
      <w:numFmt w:val="lowerLetter"/>
      <w:lvlText w:val="%2."/>
      <w:lvlJc w:val="left"/>
      <w:pPr>
        <w:ind w:left="1380" w:hanging="360"/>
      </w:pPr>
    </w:lvl>
    <w:lvl w:ilvl="2">
      <w:start w:val="1"/>
      <w:numFmt w:val="lowerRoman"/>
      <w:lvlText w:val="%3."/>
      <w:lvlJc w:val="right"/>
      <w:pPr>
        <w:ind w:left="2100" w:hanging="180"/>
      </w:pPr>
    </w:lvl>
    <w:lvl w:ilvl="3">
      <w:start w:val="1"/>
      <w:numFmt w:val="decimal"/>
      <w:lvlText w:val="%4."/>
      <w:lvlJc w:val="left"/>
      <w:pPr>
        <w:ind w:left="2820" w:hanging="360"/>
      </w:pPr>
    </w:lvl>
    <w:lvl w:ilvl="4">
      <w:start w:val="1"/>
      <w:numFmt w:val="lowerLetter"/>
      <w:lvlText w:val="%5."/>
      <w:lvlJc w:val="left"/>
      <w:pPr>
        <w:ind w:left="3540" w:hanging="360"/>
      </w:pPr>
    </w:lvl>
    <w:lvl w:ilvl="5">
      <w:start w:val="1"/>
      <w:numFmt w:val="lowerRoman"/>
      <w:lvlText w:val="%6."/>
      <w:lvlJc w:val="right"/>
      <w:pPr>
        <w:ind w:left="4260" w:hanging="180"/>
      </w:pPr>
    </w:lvl>
    <w:lvl w:ilvl="6">
      <w:start w:val="1"/>
      <w:numFmt w:val="decimal"/>
      <w:lvlText w:val="%7."/>
      <w:lvlJc w:val="left"/>
      <w:pPr>
        <w:ind w:left="4980" w:hanging="360"/>
      </w:pPr>
    </w:lvl>
    <w:lvl w:ilvl="7">
      <w:start w:val="1"/>
      <w:numFmt w:val="lowerLetter"/>
      <w:lvlText w:val="%8."/>
      <w:lvlJc w:val="left"/>
      <w:pPr>
        <w:ind w:left="5700" w:hanging="360"/>
      </w:pPr>
    </w:lvl>
    <w:lvl w:ilvl="8">
      <w:start w:val="1"/>
      <w:numFmt w:val="lowerRoman"/>
      <w:lvlText w:val="%9."/>
      <w:lvlJc w:val="right"/>
      <w:pPr>
        <w:ind w:left="6420" w:hanging="180"/>
      </w:pPr>
    </w:lvl>
  </w:abstractNum>
  <w:abstractNum w:abstractNumId="4">
    <w:nsid w:val="061D328F"/>
    <w:multiLevelType w:val="multilevel"/>
    <w:tmpl w:val="C5C6CA00"/>
    <w:lvl w:ilvl="0">
      <w:start w:val="1"/>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nsid w:val="2B2A2C52"/>
    <w:multiLevelType w:val="multilevel"/>
    <w:tmpl w:val="28B4101A"/>
    <w:lvl w:ilvl="0">
      <w:start w:val="1"/>
      <w:numFmt w:val="bullet"/>
      <w:lvlText w:val="-"/>
      <w:lvlJc w:val="left"/>
      <w:pPr>
        <w:ind w:left="720" w:hanging="360"/>
      </w:pPr>
      <w:rPr>
        <w:rFonts w:ascii="Times New Roman" w:eastAsia="Times New Roman" w:hAnsi="Times New Roman" w:cs="Times New Roman"/>
        <w:b w:val="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nsid w:val="6FB704DB"/>
    <w:multiLevelType w:val="multilevel"/>
    <w:tmpl w:val="DDB4E6D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nsid w:val="71260DA8"/>
    <w:multiLevelType w:val="multilevel"/>
    <w:tmpl w:val="3FC4C91E"/>
    <w:lvl w:ilvl="0">
      <w:start w:val="3"/>
      <w:numFmt w:val="bullet"/>
      <w:lvlText w:val="-"/>
      <w:lvlJc w:val="left"/>
      <w:pPr>
        <w:ind w:left="720" w:hanging="360"/>
      </w:pPr>
      <w:rPr>
        <w:rFonts w:ascii="Times New Roman" w:eastAsia="Times New Roman" w:hAnsi="Times New Roman" w:cs="Times New Roman"/>
      </w:rPr>
    </w:lvl>
    <w:lvl w:ilvl="1">
      <w:start w:val="1"/>
      <w:numFmt w:val="decimal"/>
      <w:lvlText w:val="%2."/>
      <w:lvlJc w:val="left"/>
      <w:pPr>
        <w:ind w:left="1440" w:hanging="360"/>
      </w:p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5"/>
  </w:num>
  <w:num w:numId="2">
    <w:abstractNumId w:val="2"/>
  </w:num>
  <w:num w:numId="3">
    <w:abstractNumId w:val="7"/>
  </w:num>
  <w:num w:numId="4">
    <w:abstractNumId w:val="4"/>
  </w:num>
  <w:num w:numId="5">
    <w:abstractNumId w:val="6"/>
  </w:num>
  <w:num w:numId="6">
    <w:abstractNumId w:val="1"/>
  </w:num>
  <w:num w:numId="7">
    <w:abstractNumId w:val="0"/>
  </w:num>
  <w:num w:numId="8">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hyphenationZone w:val="425"/>
  <w:characterSpacingControl w:val="doNotCompress"/>
  <w:footnotePr>
    <w:footnote w:id="0"/>
    <w:footnote w:id="1"/>
  </w:footnotePr>
  <w:endnotePr>
    <w:endnote w:id="0"/>
    <w:endnote w:id="1"/>
  </w:endnotePr>
  <w:compat/>
  <w:rsids>
    <w:rsidRoot w:val="001A2C6F"/>
    <w:rsid w:val="001A2C6F"/>
    <w:rsid w:val="00455ECB"/>
    <w:rsid w:val="004742D1"/>
    <w:rsid w:val="00555E52"/>
    <w:rsid w:val="00D65567"/>
    <w:rsid w:val="00DB69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2D1"/>
  </w:style>
  <w:style w:type="paragraph" w:styleId="1">
    <w:name w:val="heading 1"/>
    <w:basedOn w:val="a"/>
    <w:next w:val="a"/>
    <w:uiPriority w:val="9"/>
    <w:qFormat/>
    <w:rsid w:val="004742D1"/>
    <w:pPr>
      <w:keepNext/>
      <w:keepLines/>
      <w:spacing w:before="480" w:after="0"/>
      <w:outlineLvl w:val="0"/>
    </w:pPr>
    <w:rPr>
      <w:rFonts w:ascii="Cambria" w:eastAsia="Cambria" w:hAnsi="Cambria" w:cs="Cambria"/>
      <w:b/>
      <w:color w:val="366091"/>
      <w:sz w:val="28"/>
      <w:szCs w:val="28"/>
    </w:rPr>
  </w:style>
  <w:style w:type="paragraph" w:styleId="2">
    <w:name w:val="heading 2"/>
    <w:basedOn w:val="a"/>
    <w:next w:val="a"/>
    <w:uiPriority w:val="9"/>
    <w:semiHidden/>
    <w:unhideWhenUsed/>
    <w:qFormat/>
    <w:rsid w:val="004742D1"/>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a"/>
    <w:next w:val="a"/>
    <w:uiPriority w:val="9"/>
    <w:semiHidden/>
    <w:unhideWhenUsed/>
    <w:qFormat/>
    <w:rsid w:val="004742D1"/>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a"/>
    <w:next w:val="a"/>
    <w:uiPriority w:val="9"/>
    <w:semiHidden/>
    <w:unhideWhenUsed/>
    <w:qFormat/>
    <w:rsid w:val="004742D1"/>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a"/>
    <w:next w:val="a"/>
    <w:uiPriority w:val="9"/>
    <w:semiHidden/>
    <w:unhideWhenUsed/>
    <w:qFormat/>
    <w:rsid w:val="004742D1"/>
    <w:pPr>
      <w:keepNext/>
      <w:keepLines/>
      <w:pBdr>
        <w:top w:val="nil"/>
        <w:left w:val="nil"/>
        <w:bottom w:val="nil"/>
        <w:right w:val="nil"/>
        <w:between w:val="nil"/>
      </w:pBdr>
      <w:spacing w:before="220" w:after="40"/>
      <w:outlineLvl w:val="4"/>
    </w:pPr>
    <w:rPr>
      <w:b/>
      <w:color w:val="000000"/>
    </w:rPr>
  </w:style>
  <w:style w:type="paragraph" w:styleId="6">
    <w:name w:val="heading 6"/>
    <w:basedOn w:val="a"/>
    <w:next w:val="a"/>
    <w:uiPriority w:val="9"/>
    <w:semiHidden/>
    <w:unhideWhenUsed/>
    <w:qFormat/>
    <w:rsid w:val="004742D1"/>
    <w:pPr>
      <w:keepNext/>
      <w:keepLines/>
      <w:pBdr>
        <w:top w:val="nil"/>
        <w:left w:val="nil"/>
        <w:bottom w:val="nil"/>
        <w:right w:val="nil"/>
        <w:between w:val="nil"/>
      </w:pBdr>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rsid w:val="004742D1"/>
    <w:tblPr>
      <w:tblCellMar>
        <w:top w:w="100" w:type="dxa"/>
        <w:left w:w="100" w:type="dxa"/>
        <w:bottom w:w="100" w:type="dxa"/>
        <w:right w:w="100" w:type="dxa"/>
      </w:tblCellMar>
    </w:tblPr>
  </w:style>
  <w:style w:type="paragraph" w:styleId="a3">
    <w:name w:val="Title"/>
    <w:basedOn w:val="a"/>
    <w:next w:val="a"/>
    <w:uiPriority w:val="10"/>
    <w:qFormat/>
    <w:rsid w:val="004742D1"/>
    <w:pPr>
      <w:keepNext/>
      <w:keepLines/>
      <w:pBdr>
        <w:top w:val="nil"/>
        <w:left w:val="nil"/>
        <w:bottom w:val="nil"/>
        <w:right w:val="nil"/>
        <w:between w:val="nil"/>
      </w:pBdr>
      <w:spacing w:before="480" w:after="120"/>
    </w:pPr>
    <w:rPr>
      <w:b/>
      <w:color w:val="000000"/>
      <w:sz w:val="72"/>
      <w:szCs w:val="72"/>
    </w:rPr>
  </w:style>
  <w:style w:type="paragraph" w:customStyle="1" w:styleId="10">
    <w:name w:val="Звичайний1"/>
    <w:rsid w:val="00416FF3"/>
  </w:style>
  <w:style w:type="table" w:customStyle="1" w:styleId="TableNormal0">
    <w:name w:val="Table Normal"/>
    <w:rsid w:val="00416FF3"/>
    <w:tblPr>
      <w:tblCellMar>
        <w:top w:w="0" w:type="dxa"/>
        <w:left w:w="0" w:type="dxa"/>
        <w:bottom w:w="0" w:type="dxa"/>
        <w:right w:w="0" w:type="dxa"/>
      </w:tblCellMar>
    </w:tblPr>
  </w:style>
  <w:style w:type="table" w:customStyle="1" w:styleId="TableNormal1">
    <w:name w:val="Table Normal"/>
    <w:rsid w:val="00416FF3"/>
    <w:tblPr>
      <w:tblCellMar>
        <w:top w:w="0" w:type="dxa"/>
        <w:left w:w="0" w:type="dxa"/>
        <w:bottom w:w="0" w:type="dxa"/>
        <w:right w:w="0" w:type="dxa"/>
      </w:tblCellMar>
    </w:tblPr>
  </w:style>
  <w:style w:type="table" w:customStyle="1" w:styleId="TableNormal2">
    <w:name w:val="Table Normal"/>
    <w:rsid w:val="00416FF3"/>
    <w:tblPr>
      <w:tblCellMar>
        <w:top w:w="0" w:type="dxa"/>
        <w:left w:w="0" w:type="dxa"/>
        <w:bottom w:w="0" w:type="dxa"/>
        <w:right w:w="0" w:type="dxa"/>
      </w:tblCellMar>
    </w:tblPr>
  </w:style>
  <w:style w:type="paragraph" w:customStyle="1" w:styleId="11">
    <w:name w:val="Звичайний1"/>
    <w:rsid w:val="0051756E"/>
  </w:style>
  <w:style w:type="table" w:customStyle="1" w:styleId="TableNormal3">
    <w:name w:val="Table Normal"/>
    <w:rsid w:val="0051756E"/>
    <w:tblPr>
      <w:tblCellMar>
        <w:top w:w="0" w:type="dxa"/>
        <w:left w:w="0" w:type="dxa"/>
        <w:bottom w:w="0" w:type="dxa"/>
        <w:right w:w="0" w:type="dxa"/>
      </w:tblCellMar>
    </w:tblPr>
  </w:style>
  <w:style w:type="paragraph" w:styleId="a4">
    <w:name w:val="List Paragraph"/>
    <w:uiPriority w:val="34"/>
    <w:qFormat/>
    <w:rsid w:val="001D13C7"/>
    <w:pPr>
      <w:ind w:left="720"/>
      <w:contextualSpacing/>
    </w:pPr>
  </w:style>
  <w:style w:type="paragraph" w:styleId="a5">
    <w:name w:val="Balloon Text"/>
    <w:link w:val="a6"/>
    <w:uiPriority w:val="99"/>
    <w:semiHidden/>
    <w:unhideWhenUsed/>
    <w:rsid w:val="0044346E"/>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44346E"/>
    <w:rPr>
      <w:rFonts w:ascii="Tahoma" w:hAnsi="Tahoma" w:cs="Tahoma"/>
      <w:sz w:val="16"/>
      <w:szCs w:val="16"/>
    </w:rPr>
  </w:style>
  <w:style w:type="paragraph" w:styleId="a7">
    <w:name w:val="header"/>
    <w:link w:val="a8"/>
    <w:uiPriority w:val="99"/>
    <w:semiHidden/>
    <w:unhideWhenUsed/>
    <w:rsid w:val="00A7114A"/>
    <w:pPr>
      <w:tabs>
        <w:tab w:val="center" w:pos="4819"/>
        <w:tab w:val="right" w:pos="9639"/>
      </w:tabs>
      <w:spacing w:after="0" w:line="240" w:lineRule="auto"/>
    </w:pPr>
  </w:style>
  <w:style w:type="character" w:customStyle="1" w:styleId="a8">
    <w:name w:val="Верхний колонтитул Знак"/>
    <w:basedOn w:val="a0"/>
    <w:link w:val="a7"/>
    <w:uiPriority w:val="99"/>
    <w:semiHidden/>
    <w:rsid w:val="00A7114A"/>
  </w:style>
  <w:style w:type="paragraph" w:styleId="a9">
    <w:name w:val="footer"/>
    <w:link w:val="aa"/>
    <w:uiPriority w:val="99"/>
    <w:unhideWhenUsed/>
    <w:rsid w:val="00A7114A"/>
    <w:pPr>
      <w:tabs>
        <w:tab w:val="center" w:pos="4819"/>
        <w:tab w:val="right" w:pos="9639"/>
      </w:tabs>
      <w:spacing w:after="0" w:line="240" w:lineRule="auto"/>
    </w:pPr>
  </w:style>
  <w:style w:type="character" w:customStyle="1" w:styleId="aa">
    <w:name w:val="Нижний колонтитул Знак"/>
    <w:basedOn w:val="a0"/>
    <w:link w:val="a9"/>
    <w:uiPriority w:val="99"/>
    <w:rsid w:val="00A7114A"/>
  </w:style>
  <w:style w:type="character" w:customStyle="1" w:styleId="12">
    <w:name w:val="Заголовок 1 Знак"/>
    <w:basedOn w:val="a0"/>
    <w:uiPriority w:val="9"/>
    <w:rsid w:val="005C255C"/>
    <w:rPr>
      <w:rFonts w:asciiTheme="majorHAnsi" w:eastAsiaTheme="majorEastAsia" w:hAnsiTheme="majorHAnsi" w:cstheme="majorBidi"/>
      <w:b/>
      <w:bCs/>
      <w:color w:val="365F91" w:themeColor="accent1" w:themeShade="BF"/>
      <w:sz w:val="28"/>
      <w:szCs w:val="28"/>
    </w:rPr>
  </w:style>
  <w:style w:type="paragraph" w:styleId="ab">
    <w:name w:val="Normal (Web)"/>
    <w:uiPriority w:val="99"/>
    <w:semiHidden/>
    <w:unhideWhenUsed/>
    <w:rsid w:val="005C255C"/>
    <w:pPr>
      <w:spacing w:before="100" w:beforeAutospacing="1" w:after="100" w:afterAutospacing="1" w:line="240" w:lineRule="auto"/>
    </w:pPr>
    <w:rPr>
      <w:rFonts w:ascii="Times New Roman" w:eastAsia="Times New Roman" w:hAnsi="Times New Roman" w:cs="Times New Roman"/>
      <w:sz w:val="24"/>
      <w:szCs w:val="24"/>
    </w:rPr>
  </w:style>
  <w:style w:type="character" w:styleId="ac">
    <w:name w:val="Hyperlink"/>
    <w:basedOn w:val="a0"/>
    <w:uiPriority w:val="99"/>
    <w:unhideWhenUsed/>
    <w:rsid w:val="006747A3"/>
    <w:rPr>
      <w:color w:val="0000FF" w:themeColor="hyperlink"/>
      <w:u w:val="single"/>
    </w:rPr>
  </w:style>
  <w:style w:type="table" w:customStyle="1" w:styleId="ad">
    <w:basedOn w:val="TableNormal3"/>
    <w:rsid w:val="0051756E"/>
    <w:tblPr>
      <w:tblStyleRowBandSize w:val="1"/>
      <w:tblStyleColBandSize w:val="1"/>
      <w:tblCellMar>
        <w:top w:w="0" w:type="dxa"/>
        <w:left w:w="115" w:type="dxa"/>
        <w:bottom w:w="0" w:type="dxa"/>
        <w:right w:w="115" w:type="dxa"/>
      </w:tblCellMar>
    </w:tblPr>
  </w:style>
  <w:style w:type="table" w:customStyle="1" w:styleId="ae">
    <w:basedOn w:val="TableNormal3"/>
    <w:rsid w:val="0051756E"/>
    <w:tblPr>
      <w:tblStyleRowBandSize w:val="1"/>
      <w:tblStyleColBandSize w:val="1"/>
      <w:tblCellMar>
        <w:top w:w="0" w:type="dxa"/>
        <w:left w:w="115" w:type="dxa"/>
        <w:bottom w:w="0" w:type="dxa"/>
        <w:right w:w="115" w:type="dxa"/>
      </w:tblCellMar>
    </w:tblPr>
  </w:style>
  <w:style w:type="table" w:customStyle="1" w:styleId="af">
    <w:basedOn w:val="TableNormal3"/>
    <w:rsid w:val="00416FF3"/>
    <w:tblPr>
      <w:tblStyleRowBandSize w:val="1"/>
      <w:tblStyleColBandSize w:val="1"/>
      <w:tblCellMar>
        <w:top w:w="0" w:type="dxa"/>
        <w:left w:w="115" w:type="dxa"/>
        <w:bottom w:w="0" w:type="dxa"/>
        <w:right w:w="115" w:type="dxa"/>
      </w:tblCellMar>
    </w:tblPr>
  </w:style>
  <w:style w:type="table" w:customStyle="1" w:styleId="af0">
    <w:basedOn w:val="TableNormal3"/>
    <w:rsid w:val="00416FF3"/>
    <w:tblPr>
      <w:tblStyleRowBandSize w:val="1"/>
      <w:tblStyleColBandSize w:val="1"/>
      <w:tblCellMar>
        <w:top w:w="0" w:type="dxa"/>
        <w:left w:w="115" w:type="dxa"/>
        <w:bottom w:w="0" w:type="dxa"/>
        <w:right w:w="115" w:type="dxa"/>
      </w:tblCellMar>
    </w:tblPr>
  </w:style>
  <w:style w:type="paragraph" w:styleId="af1">
    <w:name w:val="No Spacing"/>
    <w:uiPriority w:val="1"/>
    <w:qFormat/>
    <w:rsid w:val="00795882"/>
    <w:pPr>
      <w:spacing w:after="0" w:line="240" w:lineRule="auto"/>
    </w:pPr>
    <w:rPr>
      <w:rFonts w:asciiTheme="minorHAnsi" w:eastAsiaTheme="minorHAnsi" w:hAnsiTheme="minorHAnsi" w:cstheme="minorBidi"/>
      <w:lang w:val="ru-RU" w:eastAsia="en-US"/>
    </w:rPr>
  </w:style>
  <w:style w:type="table" w:styleId="af2">
    <w:name w:val="Table Grid"/>
    <w:basedOn w:val="a1"/>
    <w:uiPriority w:val="59"/>
    <w:rsid w:val="00092A2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af3">
    <w:basedOn w:val="TableNormal2"/>
    <w:rsid w:val="00416FF3"/>
    <w:tblPr>
      <w:tblStyleRowBandSize w:val="1"/>
      <w:tblStyleColBandSize w:val="1"/>
      <w:tblCellMar>
        <w:top w:w="0" w:type="dxa"/>
        <w:left w:w="115" w:type="dxa"/>
        <w:bottom w:w="0" w:type="dxa"/>
        <w:right w:w="115" w:type="dxa"/>
      </w:tblCellMar>
    </w:tblPr>
  </w:style>
  <w:style w:type="table" w:customStyle="1" w:styleId="af4">
    <w:basedOn w:val="TableNormal2"/>
    <w:rsid w:val="00416FF3"/>
    <w:pPr>
      <w:spacing w:after="0" w:line="240" w:lineRule="auto"/>
    </w:pPr>
    <w:tblPr>
      <w:tblStyleRowBandSize w:val="1"/>
      <w:tblStyleColBandSize w:val="1"/>
      <w:tblCellMar>
        <w:top w:w="0" w:type="dxa"/>
        <w:left w:w="108" w:type="dxa"/>
        <w:bottom w:w="0" w:type="dxa"/>
        <w:right w:w="108" w:type="dxa"/>
      </w:tblCellMar>
    </w:tblPr>
  </w:style>
  <w:style w:type="table" w:customStyle="1" w:styleId="af5">
    <w:basedOn w:val="TableNormal1"/>
    <w:rsid w:val="00416FF3"/>
    <w:pPr>
      <w:spacing w:after="0" w:line="240" w:lineRule="auto"/>
    </w:pPr>
    <w:tblPr>
      <w:tblStyleRowBandSize w:val="1"/>
      <w:tblStyleColBandSize w:val="1"/>
      <w:tblCellMar>
        <w:top w:w="0" w:type="dxa"/>
        <w:left w:w="108" w:type="dxa"/>
        <w:bottom w:w="0" w:type="dxa"/>
        <w:right w:w="108" w:type="dxa"/>
      </w:tblCellMar>
    </w:tblPr>
  </w:style>
  <w:style w:type="table" w:customStyle="1" w:styleId="af6">
    <w:basedOn w:val="TableNormal1"/>
    <w:rsid w:val="00416FF3"/>
    <w:pPr>
      <w:spacing w:after="0" w:line="240" w:lineRule="auto"/>
    </w:pPr>
    <w:tblPr>
      <w:tblStyleRowBandSize w:val="1"/>
      <w:tblStyleColBandSize w:val="1"/>
      <w:tblCellMar>
        <w:top w:w="0" w:type="dxa"/>
        <w:left w:w="108" w:type="dxa"/>
        <w:bottom w:w="0" w:type="dxa"/>
        <w:right w:w="108" w:type="dxa"/>
      </w:tblCellMar>
    </w:tblPr>
  </w:style>
  <w:style w:type="paragraph" w:customStyle="1" w:styleId="docdata">
    <w:name w:val="docdata"/>
    <w:aliases w:val="docy,v5,1688,baiaagaaboqcaaad0qqaaaxfbaaaaaaaaaaaaaaaaaaaaaaaaaaaaaaaaaaaaaaaaaaaaaaaaaaaaaaaaaaaaaaaaaaaaaaaaaaaaaaaaaaaaaaaaaaaaaaaaaaaaaaaaaaaaaaaaaaaaaaaaaaaaaaaaaaaaaaaaaaaaaaaaaaaaaaaaaaaaaaaaaaaaaaaaaaaaaaaaaaaaaaaaaaaaaaaaaaaaaaaaaaaaaaa"/>
    <w:rsid w:val="00C5668E"/>
    <w:pPr>
      <w:spacing w:before="100" w:beforeAutospacing="1" w:after="100" w:afterAutospacing="1" w:line="240" w:lineRule="auto"/>
    </w:pPr>
    <w:rPr>
      <w:rFonts w:ascii="Times New Roman" w:eastAsia="Times New Roman" w:hAnsi="Times New Roman" w:cs="Times New Roman"/>
      <w:sz w:val="24"/>
      <w:szCs w:val="24"/>
    </w:rPr>
  </w:style>
  <w:style w:type="paragraph" w:styleId="af7">
    <w:name w:val="Subtitle"/>
    <w:basedOn w:val="a"/>
    <w:next w:val="a"/>
    <w:uiPriority w:val="11"/>
    <w:qFormat/>
    <w:rsid w:val="004742D1"/>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f8">
    <w:basedOn w:val="TableNormal0"/>
    <w:rsid w:val="004742D1"/>
    <w:pPr>
      <w:spacing w:after="0" w:line="240" w:lineRule="auto"/>
    </w:pPr>
    <w:tblPr>
      <w:tblStyleRowBandSize w:val="1"/>
      <w:tblStyleColBandSize w:val="1"/>
      <w:tblCellMar>
        <w:top w:w="0" w:type="dxa"/>
        <w:left w:w="108" w:type="dxa"/>
        <w:bottom w:w="0" w:type="dxa"/>
        <w:right w:w="108" w:type="dxa"/>
      </w:tblCellMar>
    </w:tblPr>
  </w:style>
  <w:style w:type="table" w:customStyle="1" w:styleId="af9">
    <w:basedOn w:val="TableNormal0"/>
    <w:rsid w:val="004742D1"/>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5y98v0T9IpCMic9K18hOExfyDQ==">CgMxLjA4AHIhMVZIaWExT3FKZFEwZ1lrcXg4NTFzLWpmOUdIak9rYmJv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14</Pages>
  <Words>3330</Words>
  <Characters>18982</Characters>
  <Application>Microsoft Office Word</Application>
  <DocSecurity>0</DocSecurity>
  <Lines>158</Lines>
  <Paragraphs>44</Paragraphs>
  <ScaleCrop>false</ScaleCrop>
  <Company/>
  <LinksUpToDate>false</LinksUpToDate>
  <CharactersWithSpaces>22268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Катя</dc:creator>
  <cp:lastModifiedBy>Свiтлана</cp:lastModifiedBy>
  <cp:revision>3</cp:revision>
  <cp:lastPrinted>2026-04-17T07:41:00Z</cp:lastPrinted>
  <dcterms:created xsi:type="dcterms:W3CDTF">2026-04-17T07:41:00Z</dcterms:created>
  <dcterms:modified xsi:type="dcterms:W3CDTF">2026-09-22T07:53:00Z</dcterms:modified>
</cp:coreProperties>
</file>