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1F" w:rsidRPr="00C0721F" w:rsidRDefault="00C0721F" w:rsidP="00C0721F">
      <w:pPr>
        <w:shd w:val="clear" w:color="auto" w:fill="F8F9FB"/>
        <w:spacing w:after="694" w:line="857" w:lineRule="atLeast"/>
        <w:outlineLvl w:val="0"/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</w:pPr>
      <w:proofErr w:type="spellStart"/>
      <w:proofErr w:type="gramStart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Проф</w:t>
      </w:r>
      <w:proofErr w:type="gramEnd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ілактика</w:t>
      </w:r>
      <w:proofErr w:type="spellEnd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 xml:space="preserve"> та ГРВІ, у т.ч. </w:t>
      </w:r>
      <w:proofErr w:type="spellStart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коронавірусної</w:t>
      </w:r>
      <w:proofErr w:type="spellEnd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b/>
          <w:bCs/>
          <w:color w:val="424242"/>
          <w:kern w:val="36"/>
          <w:sz w:val="66"/>
          <w:szCs w:val="66"/>
          <w:lang w:eastAsia="ru-RU"/>
        </w:rPr>
        <w:t>(COVID-19)</w:t>
      </w:r>
    </w:p>
    <w:p w:rsidR="00C0721F" w:rsidRPr="00C0721F" w:rsidRDefault="00C0721F" w:rsidP="00C0721F">
      <w:pPr>
        <w:shd w:val="clear" w:color="auto" w:fill="F8F9FB"/>
        <w:spacing w:after="0" w:line="406" w:lineRule="atLeast"/>
        <w:jc w:val="both"/>
        <w:rPr>
          <w:rFonts w:ascii="Arial" w:eastAsia="Times New Roman" w:hAnsi="Arial" w:cs="Arial"/>
          <w:color w:val="505055"/>
          <w:sz w:val="31"/>
          <w:szCs w:val="31"/>
          <w:lang w:eastAsia="ru-RU"/>
        </w:rPr>
      </w:pP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початком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холодної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осінньої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погоди все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частіше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транспорті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магазинах, аптеках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чутно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чихання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кашель.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Розпочинається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сезон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гострі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Згідно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діючими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нормативними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документами в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Україні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40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тижня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проводиться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щотижневий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моніторинг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ГРВІ, 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цього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року –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</w:t>
      </w:r>
      <w:proofErr w:type="spellEnd"/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коронавірусну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хворобу(COVID-19).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ГРВІ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залишаються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актуальною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медико-соціальною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проблемою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зберігають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такі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характеристики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епідемічного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процесу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як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масовість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сезонність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багаторічну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циклічність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Механізм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передачі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ГРВІ 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повітряно-крапельний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 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крапельками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слизу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хворого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час кашлю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чхання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викидається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відстань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3-3,5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метрів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ймовірне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через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предмети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домашнього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вжитку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(рушник, посуд,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дверні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ручки,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контаміновані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тощо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).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Надалі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можливе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потрапляння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 губи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ніздрі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ротову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порожнину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звідти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вдихання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дихальні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шляхи.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ГРВІ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нестійкі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в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довкіллі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кімнатній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температурі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руйнуються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протягом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декількох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годин.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ією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звичайних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дезінфікуючих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розчинів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досить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швидко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гинуть.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Нагрівання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50-60°С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інактивує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впродовж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кількох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хвилин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замороженому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стані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температурі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70 °С вони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зберігаються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роками,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втрачаючи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інфекційних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властивостей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швидко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гинуть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впливом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ультрафіолетового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опромінення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Експериментально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ідтверджено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життєздатність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вірулентність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інфекційність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зберігаються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шкірі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 —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упродовж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8-15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хвилин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повітрі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приміщень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упродовж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2-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lastRenderedPageBreak/>
        <w:t xml:space="preserve">9 годин,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папері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картоні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тканинах – 8-12 годин,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металевих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предметах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пластмасі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— 24-48 годин,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поверхні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скла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до 10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днів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При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зниженні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відносної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вологості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повітря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термін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виживання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грипозного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збільшується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а при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підвищенні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температури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повітря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32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°С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зменшується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1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години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Оптимум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розмноження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грипозного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+37°С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слабколужному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середовищі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Як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інші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збудник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чутливий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антибіотиків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сульфаніламідів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Гостра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респіраторна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вірусна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інфекція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(ГРВІ)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збірне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поняття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яке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включає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ряд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головним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чином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верхніх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дихальних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шляхів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викликаних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ізними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вірусами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ГРВІ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займають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значну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частку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серед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усі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</w:t>
      </w:r>
      <w:proofErr w:type="spellEnd"/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відомих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лідирують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серед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інфекційних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патологій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Сезонні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епідемії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припадають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осінньо-зимовий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період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Гостра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(ГРВІ)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характеризується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загальним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інтоксикаційним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синдромом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переважним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ураженням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слизових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оболонок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дихальних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шляхів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інфекційна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хвороба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верхніх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дихальних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шляхів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яка легко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поширюється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Відома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значна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кількість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збудників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понад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200),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належать до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ізних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нозологічних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груп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природи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парагрипу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аденовіруси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коронавіруси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пікорнавіруси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риновіруси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ентеровіруси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герпесвіруси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респіраторно-синцитіальний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роду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Pneumovirus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тощо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),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тісно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пов’язані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захворюваннями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тракту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людини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спричиняючи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розвиток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Джерело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клінічно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вираженою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безсимптомною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формою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Механізм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передавання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повітряно-крапельний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зрідка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деяких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фекально-оральний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Інкубаційний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період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 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ГРВІ становить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2 до 7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днів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Максимальне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виділення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відбувається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третій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день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ісля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зниження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виділення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спостерігається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п’ятого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дня.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Відносно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невелике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виділення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збудника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тривати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2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тижнів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proofErr w:type="gram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Проф</w:t>
      </w:r>
      <w:proofErr w:type="gram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ілактика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та ГРВІ.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Найкращий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захист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коронавірусної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(COVID-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lastRenderedPageBreak/>
        <w:t xml:space="preserve">19)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вакцинація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Вакцинація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рекомендованою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Вакцину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придбати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за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власні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кошти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аптечній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мережі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області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В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наявності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вакцини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: GC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Flu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ДжісіФлю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),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країна</w:t>
      </w:r>
      <w:proofErr w:type="spellEnd"/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виробник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Корея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Vaxigrip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tetra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Ваксігрип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),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країна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виробник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Франція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Вакцинацію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коронавірусної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(COVID-19)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зробити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безкоштовно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закладах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охорони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здоров’я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Найкращий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захист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коронавірусної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(COVID-19)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вакцинація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Крім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вакцинації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дуже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ефективні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нефармацевтичні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заходи,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уповільнюють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поширення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інших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рус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серед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населення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засоби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найдоступніші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маловартісні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>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Гігієна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рук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проточною водою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милом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обробити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їх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антисептиком,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відсутня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проточна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вода.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виживати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протягом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короткого часу на руках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людини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передаватись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забруднених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поверхонь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руки,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ідтримуючи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потенційну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можливість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контактної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передачі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Гігієна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ефективна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для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інактивації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зменшення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життєздатного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на руках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людини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запобігти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передачі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грипу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через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непрямий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контакт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істотно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зменшити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багато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важливих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інфекційних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особливо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кишкових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захворювань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>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Респіраторна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гі</w:t>
      </w:r>
      <w:proofErr w:type="gram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г</w:t>
      </w:r>
      <w:proofErr w:type="gram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ієна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етикет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кашлю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прикривати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ніс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рот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паперовою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серветкою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чханні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кашлі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одразу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викидати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її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після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використання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контейнер для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сміття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;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 xml:space="preserve">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після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контакту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виділеннями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дихальних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шляхів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;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 xml:space="preserve">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надягати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маску,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наявний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кашель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інші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симптоми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хвороб;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 xml:space="preserve">– 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перебувати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місцях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масового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скупчення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дотримуватись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фізичної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дистанції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за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наявності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респіраторних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симптомів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>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Уникнення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скупчень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людей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аби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зменшити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вірогідність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контактів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людьми, при тому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деякі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них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заразними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навіть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появи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очевидних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симптомів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: кашлю,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нежиті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lastRenderedPageBreak/>
        <w:t>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Користуватися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одноразовими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масками при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необхідності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щоб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захистити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себе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оточуючих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Хвора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людина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повинна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використовувати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лише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 одному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випадку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: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їй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доводиться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перебувати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серед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здорових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людей,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захищених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масками. Маска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ефективна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тільки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вона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прикриває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рот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ніс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Важливо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пам’ятати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будь-якому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випадку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потрібно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замінити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як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тільки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вона стане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вологою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забрудниться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Найкраще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користуватися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стандартними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хірургічними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масками,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мають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вологостійку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поверхню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довго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залишаються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ефективними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Економити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лінитися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вчасно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замінити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немає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сенсу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волога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маска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ді</w:t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є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Використані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маски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якому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разі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можна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розкладати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по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кишенях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чи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сумках –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їх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потрібно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одразу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викидати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смітник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>– </w:t>
      </w:r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Регулярно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провітрювати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приміщення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робити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вологе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прибирання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як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помешканні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так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робочих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приміщеннях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щоб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не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залишати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навколо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себе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живі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віруси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</w:r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–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овноцінно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харчуватися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висипатися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уникати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перевтоми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для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підвищення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опірної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здатності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організму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Це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збільшить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шанси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запобігти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як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зараженню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так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важким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формам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хвороби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та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її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ускладненням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br/>
        <w:t>– 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Користуватися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тільки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одноразовими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паперовими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серветками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b/>
          <w:bCs/>
          <w:color w:val="505055"/>
          <w:sz w:val="31"/>
          <w:lang w:eastAsia="ru-RU"/>
        </w:rPr>
        <w:t xml:space="preserve"> рушниками</w:t>
      </w:r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 – як </w:t>
      </w:r>
      <w:proofErr w:type="spellStart"/>
      <w:proofErr w:type="gram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</w:t>
      </w:r>
      <w:proofErr w:type="gram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ісля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миття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рук, так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для того,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щоб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прикрити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обличчя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під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час кашлю, а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також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при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нежиті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.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Використані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серветки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необхідно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одразу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викидати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у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смітник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,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оскільки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вони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також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можуть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стати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джерелом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 xml:space="preserve"> </w:t>
      </w:r>
      <w:proofErr w:type="spellStart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зараження</w:t>
      </w:r>
      <w:proofErr w:type="spellEnd"/>
      <w:r w:rsidRPr="00C0721F">
        <w:rPr>
          <w:rFonts w:ascii="Arial" w:eastAsia="Times New Roman" w:hAnsi="Arial" w:cs="Arial"/>
          <w:color w:val="505055"/>
          <w:sz w:val="31"/>
          <w:szCs w:val="31"/>
          <w:lang w:eastAsia="ru-RU"/>
        </w:rPr>
        <w:t>.</w:t>
      </w:r>
    </w:p>
    <w:p w:rsidR="009F289B" w:rsidRDefault="009F289B"/>
    <w:sectPr w:rsidR="009F289B" w:rsidSect="009F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0721F"/>
    <w:rsid w:val="009F289B"/>
    <w:rsid w:val="00C0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B"/>
  </w:style>
  <w:style w:type="paragraph" w:styleId="1">
    <w:name w:val="heading 1"/>
    <w:basedOn w:val="a"/>
    <w:link w:val="10"/>
    <w:uiPriority w:val="9"/>
    <w:qFormat/>
    <w:rsid w:val="00C07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Company>MultiDVD Team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Свiтлана</dc:creator>
  <cp:lastModifiedBy>Свiтлана</cp:lastModifiedBy>
  <cp:revision>1</cp:revision>
  <dcterms:created xsi:type="dcterms:W3CDTF">2024-09-21T08:50:00Z</dcterms:created>
  <dcterms:modified xsi:type="dcterms:W3CDTF">2024-09-21T08:50:00Z</dcterms:modified>
</cp:coreProperties>
</file>